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5603C0" w:rsidRPr="005603C0" w:rsidRDefault="00754763" w:rsidP="005603C0">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r w:rsidRPr="005603C0">
        <w:rPr>
          <w:rFonts w:ascii="PT Astra Serif" w:eastAsia="Times New Roman" w:hAnsi="PT Astra Serif" w:cs="Times New Roman"/>
          <w:b/>
          <w:kern w:val="2"/>
          <w:sz w:val="24"/>
          <w:szCs w:val="24"/>
          <w:lang w:eastAsia="ar-SA"/>
        </w:rPr>
        <w:t xml:space="preserve">на </w:t>
      </w:r>
      <w:r w:rsidR="005603C0" w:rsidRPr="005603C0">
        <w:rPr>
          <w:rFonts w:ascii="PT Astra Serif" w:hAnsi="PT Astra Serif" w:cs="Segoe UI"/>
          <w:b/>
          <w:bCs/>
          <w:color w:val="333333"/>
          <w:sz w:val="24"/>
          <w:szCs w:val="24"/>
          <w:shd w:val="clear" w:color="auto" w:fill="FAFAFA"/>
        </w:rPr>
        <w:t xml:space="preserve">выполнение работ по </w:t>
      </w:r>
      <w:r w:rsidR="005603C0" w:rsidRPr="005603C0">
        <w:rPr>
          <w:rFonts w:ascii="PT Astra Serif" w:hAnsi="PT Astra Serif"/>
          <w:b/>
          <w:sz w:val="24"/>
          <w:szCs w:val="24"/>
        </w:rPr>
        <w:t>разработке проектной документации по объекту «Капитальный ремонт здания МБОУ «</w:t>
      </w:r>
      <w:r w:rsidR="00123A09">
        <w:rPr>
          <w:rFonts w:ascii="PT Astra Serif" w:hAnsi="PT Astra Serif"/>
          <w:b/>
          <w:sz w:val="24"/>
          <w:szCs w:val="24"/>
        </w:rPr>
        <w:t>СОШ №6</w:t>
      </w:r>
      <w:r w:rsidR="005603C0" w:rsidRPr="005603C0">
        <w:rPr>
          <w:rFonts w:ascii="PT Astra Serif" w:hAnsi="PT Astra Serif"/>
          <w:b/>
          <w:sz w:val="24"/>
          <w:szCs w:val="24"/>
        </w:rPr>
        <w:t xml:space="preserve">» в городе </w:t>
      </w:r>
      <w:proofErr w:type="spellStart"/>
      <w:r w:rsidR="005603C0" w:rsidRPr="005603C0">
        <w:rPr>
          <w:rFonts w:ascii="PT Astra Serif" w:hAnsi="PT Astra Serif"/>
          <w:b/>
          <w:sz w:val="24"/>
          <w:szCs w:val="24"/>
        </w:rPr>
        <w:t>Югорске</w:t>
      </w:r>
      <w:proofErr w:type="spellEnd"/>
      <w:r w:rsidR="005603C0" w:rsidRPr="005603C0">
        <w:rPr>
          <w:rFonts w:ascii="PT Astra Serif" w:hAnsi="PT Astra Serif" w:cs="Segoe UI"/>
          <w:b/>
          <w:bCs/>
          <w:color w:val="333333"/>
          <w:sz w:val="24"/>
          <w:szCs w:val="24"/>
          <w:shd w:val="clear" w:color="auto" w:fill="FAFAFA"/>
        </w:rPr>
        <w:t>»</w:t>
      </w:r>
    </w:p>
    <w:p w:rsidR="00B55BF9" w:rsidRPr="008E0D4D" w:rsidRDefault="00B55BF9" w:rsidP="005603C0">
      <w:pPr>
        <w:autoSpaceDE w:val="0"/>
        <w:autoSpaceDN w:val="0"/>
        <w:adjustRightInd w:val="0"/>
        <w:spacing w:after="0" w:line="240" w:lineRule="auto"/>
        <w:jc w:val="center"/>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8E0D4D">
        <w:rPr>
          <w:rFonts w:ascii="PT Astra Serif" w:eastAsia="Times New Roman" w:hAnsi="PT Astra Serif" w:cs="Times New Roman"/>
          <w:b/>
          <w:bCs/>
          <w:kern w:val="2"/>
          <w:sz w:val="24"/>
          <w:szCs w:val="24"/>
          <w:lang w:val="x-none" w:eastAsia="ar-SA"/>
        </w:rPr>
        <w:t>Югорска</w:t>
      </w:r>
      <w:proofErr w:type="spellEnd"/>
      <w:r w:rsidRPr="008E0D4D">
        <w:rPr>
          <w:rFonts w:ascii="PT Astra Serif" w:eastAsia="Times New Roman" w:hAnsi="PT Astra Serif" w:cs="Times New Roman"/>
          <w:b/>
          <w:bCs/>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27586E" w:rsidRDefault="00B55BF9" w:rsidP="0027586E">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1.1</w:t>
      </w:r>
      <w:r w:rsidRPr="0027586E">
        <w:rPr>
          <w:rFonts w:ascii="PT Astra Serif" w:eastAsia="Times New Roman" w:hAnsi="PT Astra Serif" w:cs="Times New Roman"/>
          <w:spacing w:val="3"/>
          <w:kern w:val="2"/>
          <w:sz w:val="24"/>
          <w:szCs w:val="24"/>
          <w:lang w:eastAsia="ar-SA"/>
        </w:rPr>
        <w:t xml:space="preserve">. Муниципальный заказчик </w:t>
      </w:r>
      <w:r w:rsidRPr="0027586E">
        <w:rPr>
          <w:rFonts w:ascii="PT Astra Serif" w:eastAsia="Times New Roman" w:hAnsi="PT Astra Serif" w:cs="Times New Roman"/>
          <w:kern w:val="2"/>
          <w:sz w:val="24"/>
          <w:szCs w:val="24"/>
          <w:lang w:eastAsia="ar-SA"/>
        </w:rPr>
        <w:t>поручает</w:t>
      </w:r>
      <w:r w:rsidR="000E0F2D" w:rsidRPr="0027586E">
        <w:rPr>
          <w:rFonts w:ascii="PT Astra Serif" w:eastAsia="Times New Roman" w:hAnsi="PT Astra Serif" w:cs="Times New Roman"/>
          <w:kern w:val="2"/>
          <w:sz w:val="24"/>
          <w:szCs w:val="24"/>
          <w:lang w:eastAsia="ar-SA"/>
        </w:rPr>
        <w:t xml:space="preserve"> Исполнителю</w:t>
      </w:r>
      <w:r w:rsidRPr="0027586E">
        <w:rPr>
          <w:rFonts w:ascii="PT Astra Serif" w:eastAsia="Times New Roman" w:hAnsi="PT Astra Serif" w:cs="Times New Roman"/>
          <w:kern w:val="2"/>
          <w:sz w:val="24"/>
          <w:szCs w:val="24"/>
          <w:lang w:eastAsia="ar-SA"/>
        </w:rPr>
        <w:t xml:space="preserve">, а </w:t>
      </w:r>
      <w:r w:rsidR="000E0F2D" w:rsidRPr="0027586E">
        <w:rPr>
          <w:rFonts w:ascii="PT Astra Serif" w:eastAsia="Times New Roman" w:hAnsi="PT Astra Serif" w:cs="Times New Roman"/>
          <w:kern w:val="2"/>
          <w:sz w:val="24"/>
          <w:szCs w:val="24"/>
          <w:lang w:eastAsia="ar-SA"/>
        </w:rPr>
        <w:t>Исполнитель</w:t>
      </w:r>
      <w:r w:rsidRPr="0027586E">
        <w:rPr>
          <w:rFonts w:ascii="PT Astra Serif" w:eastAsia="Times New Roman" w:hAnsi="PT Astra Serif" w:cs="Times New Roman"/>
          <w:kern w:val="2"/>
          <w:sz w:val="24"/>
          <w:szCs w:val="24"/>
          <w:lang w:eastAsia="ar-SA"/>
        </w:rPr>
        <w:t xml:space="preserve"> принимает на себя обязательство:</w:t>
      </w:r>
    </w:p>
    <w:p w:rsidR="00B55BF9" w:rsidRPr="0027586E" w:rsidRDefault="00B55BF9" w:rsidP="0027586E">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603C0">
        <w:rPr>
          <w:rFonts w:ascii="PT Astra Serif" w:eastAsia="Times New Roman" w:hAnsi="PT Astra Serif" w:cs="Times New Roman"/>
          <w:kern w:val="2"/>
          <w:sz w:val="24"/>
          <w:szCs w:val="24"/>
          <w:lang w:eastAsia="ar-SA"/>
        </w:rPr>
        <w:t xml:space="preserve">- </w:t>
      </w:r>
      <w:r w:rsidR="00754763" w:rsidRPr="005603C0">
        <w:rPr>
          <w:rFonts w:ascii="PT Astra Serif" w:eastAsia="Times New Roman" w:hAnsi="PT Astra Serif" w:cs="Times New Roman"/>
          <w:kern w:val="2"/>
          <w:sz w:val="24"/>
          <w:szCs w:val="24"/>
          <w:lang w:eastAsia="ar-SA"/>
        </w:rPr>
        <w:t xml:space="preserve">выполнить работы </w:t>
      </w:r>
      <w:r w:rsidR="005603C0" w:rsidRPr="005603C0">
        <w:rPr>
          <w:rFonts w:ascii="PT Astra Serif" w:hAnsi="PT Astra Serif" w:cs="Segoe UI"/>
          <w:bCs/>
          <w:color w:val="333333"/>
          <w:sz w:val="24"/>
          <w:szCs w:val="24"/>
          <w:shd w:val="clear" w:color="auto" w:fill="FAFAFA"/>
        </w:rPr>
        <w:t xml:space="preserve">по </w:t>
      </w:r>
      <w:r w:rsidR="005603C0" w:rsidRPr="005603C0">
        <w:rPr>
          <w:rFonts w:ascii="PT Astra Serif" w:hAnsi="PT Astra Serif"/>
          <w:sz w:val="24"/>
          <w:szCs w:val="24"/>
        </w:rPr>
        <w:t>разработке проектной документации по объекту «Капитальный ремонт здания МБОУ «</w:t>
      </w:r>
      <w:r w:rsidR="00123A09">
        <w:rPr>
          <w:rFonts w:ascii="PT Astra Serif" w:hAnsi="PT Astra Serif"/>
          <w:sz w:val="24"/>
          <w:szCs w:val="24"/>
        </w:rPr>
        <w:t>СОШ №6</w:t>
      </w:r>
      <w:r w:rsidR="005603C0" w:rsidRPr="005603C0">
        <w:rPr>
          <w:rFonts w:ascii="PT Astra Serif" w:hAnsi="PT Astra Serif"/>
          <w:sz w:val="24"/>
          <w:szCs w:val="24"/>
        </w:rPr>
        <w:t xml:space="preserve">» в городе </w:t>
      </w:r>
      <w:proofErr w:type="spellStart"/>
      <w:r w:rsidR="005603C0" w:rsidRPr="005603C0">
        <w:rPr>
          <w:rFonts w:ascii="PT Astra Serif" w:hAnsi="PT Astra Serif"/>
          <w:sz w:val="24"/>
          <w:szCs w:val="24"/>
        </w:rPr>
        <w:t>Югорске</w:t>
      </w:r>
      <w:proofErr w:type="spellEnd"/>
      <w:r w:rsidR="005603C0" w:rsidRPr="005603C0">
        <w:rPr>
          <w:rFonts w:ascii="PT Astra Serif" w:hAnsi="PT Astra Serif" w:cs="Segoe UI"/>
          <w:bCs/>
          <w:color w:val="333333"/>
          <w:sz w:val="24"/>
          <w:szCs w:val="24"/>
          <w:shd w:val="clear" w:color="auto" w:fill="FAFAFA"/>
        </w:rPr>
        <w:t>»</w:t>
      </w:r>
      <w:r w:rsidR="0027586E">
        <w:rPr>
          <w:rFonts w:ascii="PT Astra Serif" w:hAnsi="PT Astra Serif" w:cs="Segoe UI"/>
          <w:bCs/>
          <w:color w:val="333333"/>
          <w:sz w:val="24"/>
          <w:szCs w:val="24"/>
          <w:shd w:val="clear" w:color="auto" w:fill="FAFAFA"/>
        </w:rPr>
        <w:t xml:space="preserve"> </w:t>
      </w:r>
      <w:r w:rsidRPr="0027586E">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27586E">
        <w:rPr>
          <w:rFonts w:ascii="PT Astra Serif" w:eastAsia="Times New Roman" w:hAnsi="PT Astra Serif" w:cs="Times New Roman"/>
          <w:kern w:val="2"/>
          <w:sz w:val="24"/>
          <w:szCs w:val="24"/>
          <w:lang w:eastAsia="ar-SA"/>
        </w:rPr>
        <w:t>тоящего контракта</w:t>
      </w:r>
      <w:r w:rsidRPr="0027586E">
        <w:rPr>
          <w:rFonts w:ascii="PT Astra Serif" w:eastAsia="Times New Roman" w:hAnsi="PT Astra Serif" w:cs="Times New Roman"/>
          <w:kern w:val="2"/>
          <w:sz w:val="24"/>
          <w:szCs w:val="24"/>
          <w:lang w:eastAsia="ar-SA"/>
        </w:rPr>
        <w:t>.</w:t>
      </w:r>
    </w:p>
    <w:p w:rsidR="007231AB" w:rsidRPr="005603C0" w:rsidRDefault="00C86DF3" w:rsidP="0027586E">
      <w:pPr>
        <w:autoSpaceDE w:val="0"/>
        <w:autoSpaceDN w:val="0"/>
        <w:adjustRightInd w:val="0"/>
        <w:spacing w:after="0" w:line="240" w:lineRule="auto"/>
        <w:jc w:val="both"/>
        <w:rPr>
          <w:rFonts w:ascii="PT Astra Serif" w:hAnsi="PT Astra Serif"/>
          <w:sz w:val="24"/>
          <w:szCs w:val="24"/>
        </w:rPr>
      </w:pPr>
      <w:r w:rsidRPr="0027586E">
        <w:rPr>
          <w:rFonts w:ascii="PT Astra Serif" w:hAnsi="PT Astra Serif" w:cs="Times New Roman"/>
          <w:kern w:val="2"/>
          <w:sz w:val="24"/>
          <w:szCs w:val="24"/>
          <w:lang w:eastAsia="ar-SA"/>
        </w:rPr>
        <w:t>1.</w:t>
      </w:r>
      <w:r w:rsidR="0030061B" w:rsidRPr="0027586E">
        <w:rPr>
          <w:rFonts w:ascii="PT Astra Serif" w:hAnsi="PT Astra Serif" w:cs="Times New Roman"/>
          <w:kern w:val="2"/>
          <w:sz w:val="24"/>
          <w:szCs w:val="24"/>
          <w:lang w:eastAsia="ar-SA"/>
        </w:rPr>
        <w:t>2</w:t>
      </w:r>
      <w:r w:rsidRPr="0027586E">
        <w:rPr>
          <w:rFonts w:ascii="PT Astra Serif" w:hAnsi="PT Astra Serif" w:cs="Times New Roman"/>
          <w:kern w:val="2"/>
          <w:sz w:val="24"/>
          <w:szCs w:val="24"/>
          <w:lang w:eastAsia="ar-SA"/>
        </w:rPr>
        <w:t xml:space="preserve">. </w:t>
      </w:r>
      <w:r w:rsidR="00F84822" w:rsidRPr="0027586E">
        <w:rPr>
          <w:rFonts w:ascii="PT Astra Serif" w:hAnsi="PT Astra Serif"/>
          <w:bCs/>
          <w:sz w:val="24"/>
          <w:szCs w:val="24"/>
        </w:rPr>
        <w:t>Место нахождения объекта:</w:t>
      </w:r>
      <w:r w:rsidR="00F84822" w:rsidRPr="0027586E">
        <w:rPr>
          <w:rFonts w:ascii="PT Astra Serif" w:eastAsia="Andale Sans UI" w:hAnsi="PT Astra Serif"/>
          <w:kern w:val="3"/>
          <w:sz w:val="24"/>
          <w:szCs w:val="24"/>
          <w:lang w:eastAsia="ja-JP" w:bidi="fa-IR"/>
        </w:rPr>
        <w:t xml:space="preserve"> </w:t>
      </w:r>
      <w:r w:rsidR="00F84822" w:rsidRPr="0027586E">
        <w:rPr>
          <w:rFonts w:ascii="PT Astra Serif" w:hAnsi="PT Astra Serif"/>
          <w:sz w:val="24"/>
          <w:szCs w:val="24"/>
        </w:rPr>
        <w:t xml:space="preserve">Ханты-Мансийский автономный округ-Югра, г. Югорск, </w:t>
      </w:r>
      <w:r w:rsidR="00E66F04" w:rsidRPr="0027586E">
        <w:rPr>
          <w:rFonts w:ascii="PT Astra Serif" w:hAnsi="PT Astra Serif"/>
          <w:sz w:val="24"/>
          <w:szCs w:val="24"/>
        </w:rPr>
        <w:t xml:space="preserve">                </w:t>
      </w:r>
      <w:r w:rsidR="005603C0" w:rsidRPr="005603C0">
        <w:rPr>
          <w:rFonts w:ascii="PT Astra Serif" w:eastAsia="Andale Sans UI" w:hAnsi="PT Astra Serif"/>
          <w:kern w:val="3"/>
          <w:sz w:val="24"/>
          <w:szCs w:val="24"/>
          <w:lang w:eastAsia="ja-JP" w:bidi="fa-IR"/>
        </w:rPr>
        <w:t xml:space="preserve">ул. </w:t>
      </w:r>
      <w:r w:rsidR="00123A09">
        <w:rPr>
          <w:rFonts w:ascii="PT Astra Serif" w:eastAsia="Andale Sans UI" w:hAnsi="PT Astra Serif"/>
          <w:kern w:val="3"/>
          <w:sz w:val="24"/>
          <w:szCs w:val="24"/>
          <w:lang w:eastAsia="ja-JP" w:bidi="fa-IR"/>
        </w:rPr>
        <w:t>Ермака</w:t>
      </w:r>
      <w:r w:rsidR="005603C0" w:rsidRPr="005603C0">
        <w:rPr>
          <w:rFonts w:ascii="PT Astra Serif" w:eastAsia="Andale Sans UI" w:hAnsi="PT Astra Serif"/>
          <w:kern w:val="3"/>
          <w:sz w:val="24"/>
          <w:szCs w:val="24"/>
          <w:lang w:eastAsia="ja-JP" w:bidi="fa-IR"/>
        </w:rPr>
        <w:t xml:space="preserve">, д. </w:t>
      </w:r>
      <w:r w:rsidR="00123A09">
        <w:rPr>
          <w:rFonts w:ascii="PT Astra Serif" w:eastAsia="Andale Sans UI" w:hAnsi="PT Astra Serif"/>
          <w:kern w:val="3"/>
          <w:sz w:val="24"/>
          <w:szCs w:val="24"/>
          <w:lang w:eastAsia="ja-JP" w:bidi="fa-IR"/>
        </w:rPr>
        <w:t>7</w:t>
      </w:r>
      <w:r w:rsidR="00754763" w:rsidRPr="005603C0">
        <w:rPr>
          <w:rFonts w:ascii="PT Astra Serif" w:hAnsi="PT Astra Serif"/>
          <w:sz w:val="24"/>
          <w:szCs w:val="24"/>
        </w:rPr>
        <w:t>.</w:t>
      </w:r>
    </w:p>
    <w:p w:rsidR="00C86DF3" w:rsidRPr="0027586E"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 xml:space="preserve">есто </w:t>
      </w:r>
      <w:r w:rsidR="00C86DF3" w:rsidRPr="0027586E">
        <w:rPr>
          <w:rFonts w:ascii="PT Astra Serif" w:hAnsi="PT Astra Serif" w:cs="Times New Roman"/>
          <w:kern w:val="2"/>
          <w:sz w:val="24"/>
          <w:szCs w:val="24"/>
          <w:lang w:eastAsia="ar-SA"/>
        </w:rPr>
        <w:t>передачи</w:t>
      </w:r>
      <w:r w:rsidR="00C86DF3" w:rsidRPr="0027586E">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1.3</w:t>
      </w:r>
      <w:r w:rsidR="00B55BF9" w:rsidRPr="0027586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27586E">
        <w:rPr>
          <w:rFonts w:ascii="PT Astra Serif" w:eastAsia="Times New Roman" w:hAnsi="PT Astra Serif" w:cs="Times New Roman"/>
          <w:kern w:val="2"/>
          <w:sz w:val="24"/>
          <w:szCs w:val="24"/>
          <w:lang w:eastAsia="ar-SA"/>
        </w:rPr>
        <w:t>в бюд</w:t>
      </w:r>
      <w:r w:rsidR="007C38C5" w:rsidRPr="0027586E">
        <w:rPr>
          <w:rFonts w:ascii="PT Astra Serif" w:eastAsia="Times New Roman" w:hAnsi="PT Astra Serif" w:cs="Times New Roman"/>
          <w:kern w:val="2"/>
          <w:sz w:val="24"/>
          <w:szCs w:val="24"/>
          <w:lang w:eastAsia="ar-SA"/>
        </w:rPr>
        <w:t xml:space="preserve">жета города </w:t>
      </w:r>
      <w:proofErr w:type="spellStart"/>
      <w:r w:rsidR="007C38C5" w:rsidRPr="0027586E">
        <w:rPr>
          <w:rFonts w:ascii="PT Astra Serif" w:eastAsia="Times New Roman" w:hAnsi="PT Astra Serif" w:cs="Times New Roman"/>
          <w:kern w:val="2"/>
          <w:sz w:val="24"/>
          <w:szCs w:val="24"/>
          <w:lang w:eastAsia="ar-SA"/>
        </w:rPr>
        <w:t>Югорска</w:t>
      </w:r>
      <w:proofErr w:type="spellEnd"/>
      <w:r w:rsidR="00B55BF9" w:rsidRPr="0027586E">
        <w:rPr>
          <w:rFonts w:ascii="PT Astra Serif" w:eastAsia="Times New Roman" w:hAnsi="PT Astra Serif" w:cs="Times New Roman"/>
          <w:kern w:val="2"/>
          <w:sz w:val="24"/>
          <w:szCs w:val="24"/>
          <w:lang w:eastAsia="ar-SA"/>
        </w:rPr>
        <w:t>.</w:t>
      </w:r>
    </w:p>
    <w:p w:rsidR="0072724F"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1.4</w:t>
      </w:r>
      <w:r w:rsidR="0072724F" w:rsidRPr="0027586E">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sidRPr="0027586E">
        <w:rPr>
          <w:rFonts w:ascii="PT Astra Serif" w:eastAsia="Times New Roman" w:hAnsi="PT Astra Serif" w:cs="Times New Roman"/>
          <w:kern w:val="2"/>
          <w:sz w:val="24"/>
          <w:szCs w:val="24"/>
          <w:lang w:eastAsia="ar-SA"/>
        </w:rPr>
        <w:t>зы</w:t>
      </w:r>
      <w:r w:rsidR="0027586E" w:rsidRPr="0027586E">
        <w:rPr>
          <w:rFonts w:ascii="PT Astra Serif" w:eastAsia="Times New Roman" w:hAnsi="PT Astra Serif" w:cs="Times New Roman"/>
          <w:kern w:val="2"/>
          <w:sz w:val="24"/>
          <w:szCs w:val="24"/>
          <w:lang w:eastAsia="ar-SA"/>
        </w:rPr>
        <w:t>,</w:t>
      </w:r>
      <w:r w:rsidR="0027586E" w:rsidRPr="0027586E">
        <w:rPr>
          <w:rFonts w:ascii="PT Astra Serif" w:hAnsi="PT Astra Serif"/>
          <w:sz w:val="24"/>
          <w:szCs w:val="24"/>
        </w:rPr>
        <w:t xml:space="preserve"> в объеме проверки достоверности определения сметной стоимости</w:t>
      </w:r>
      <w:r w:rsidR="0072724F" w:rsidRPr="0027586E">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 xml:space="preserve">в том </w:t>
      </w:r>
      <w:proofErr w:type="gramStart"/>
      <w:r w:rsidRPr="008E0D4D">
        <w:rPr>
          <w:rFonts w:ascii="PT Astra Serif" w:eastAsia="Times New Roman" w:hAnsi="PT Astra Serif" w:cs="Times New Roman"/>
          <w:b/>
          <w:i/>
          <w:kern w:val="2"/>
          <w:sz w:val="24"/>
          <w:szCs w:val="24"/>
          <w:lang w:eastAsia="ar-SA"/>
        </w:rPr>
        <w:t>числе</w:t>
      </w:r>
      <w:proofErr w:type="gramEnd"/>
      <w:r w:rsidRPr="008E0D4D">
        <w:rPr>
          <w:rFonts w:ascii="PT Astra Serif" w:eastAsia="Times New Roman" w:hAnsi="PT Astra Serif" w:cs="Times New Roman"/>
          <w:b/>
          <w:i/>
          <w:kern w:val="2"/>
          <w:sz w:val="24"/>
          <w:szCs w:val="24"/>
          <w:lang w:eastAsia="ar-SA"/>
        </w:rPr>
        <w:t xml:space="preserve">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F4307C" w:rsidRDefault="00ED030C" w:rsidP="00F4307C">
      <w:pPr>
        <w:autoSpaceDE w:val="0"/>
        <w:autoSpaceDN w:val="0"/>
        <w:adjustRightInd w:val="0"/>
        <w:spacing w:after="0" w:line="240" w:lineRule="auto"/>
        <w:jc w:val="both"/>
        <w:rPr>
          <w:rFonts w:ascii="PT Astra Serif" w:hAnsi="PT Astra Serif"/>
          <w:snapToGrid w:val="0"/>
          <w:sz w:val="24"/>
          <w:szCs w:val="24"/>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w:t>
      </w:r>
      <w:r w:rsidRPr="00F4307C">
        <w:rPr>
          <w:rFonts w:ascii="PT Astra Serif" w:eastAsia="Times New Roman" w:hAnsi="PT Astra Serif" w:cs="Times New Roman"/>
          <w:kern w:val="2"/>
          <w:sz w:val="24"/>
          <w:szCs w:val="24"/>
          <w:lang w:eastAsia="ar-SA"/>
        </w:rPr>
        <w:t xml:space="preserve">в себя: </w:t>
      </w:r>
      <w:r w:rsidR="00F4307C" w:rsidRPr="00F4307C">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w:t>
      </w:r>
      <w:r w:rsidR="00F4307C" w:rsidRPr="00F4307C">
        <w:rPr>
          <w:rFonts w:ascii="PT Astra Serif" w:hAnsi="PT Astra Serif"/>
          <w:sz w:val="24"/>
          <w:szCs w:val="24"/>
        </w:rPr>
        <w:t xml:space="preserve">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w:t>
      </w:r>
      <w:r w:rsidR="00F4307C" w:rsidRPr="00F4307C">
        <w:rPr>
          <w:rFonts w:ascii="PT Astra Serif" w:hAnsi="PT Astra Serif"/>
          <w:snapToGrid w:val="0"/>
          <w:sz w:val="24"/>
          <w:szCs w:val="24"/>
        </w:rPr>
        <w:t xml:space="preserve">затраты на </w:t>
      </w:r>
      <w:r w:rsidR="00F4307C" w:rsidRPr="00F4307C">
        <w:rPr>
          <w:rFonts w:ascii="PT Astra Serif" w:hAnsi="PT Astra Serif"/>
          <w:sz w:val="24"/>
          <w:szCs w:val="24"/>
        </w:rPr>
        <w:t>проведение государственной экспертизы, в объеме проверки достоверности определения сметной стоимости,</w:t>
      </w:r>
      <w:r w:rsidR="00F4307C" w:rsidRPr="00F4307C">
        <w:rPr>
          <w:rFonts w:ascii="PT Astra Serif" w:hAnsi="PT Astra Serif"/>
          <w:snapToGrid w:val="0"/>
          <w:sz w:val="24"/>
          <w:szCs w:val="24"/>
        </w:rPr>
        <w:t xml:space="preserve"> налоги и</w:t>
      </w:r>
      <w:proofErr w:type="gramEnd"/>
      <w:r w:rsidR="00F4307C" w:rsidRPr="00F4307C">
        <w:rPr>
          <w:rFonts w:ascii="PT Astra Serif" w:hAnsi="PT Astra Serif"/>
          <w:snapToGrid w:val="0"/>
          <w:sz w:val="24"/>
          <w:szCs w:val="24"/>
        </w:rPr>
        <w:t xml:space="preserve">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00F4307C" w:rsidRPr="00F4307C">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w:t>
      </w:r>
      <w:r w:rsidR="00F4307C">
        <w:rPr>
          <w:rFonts w:ascii="PT Astra Serif" w:hAnsi="PT Astra Serif"/>
          <w:sz w:val="24"/>
          <w:szCs w:val="24"/>
        </w:rPr>
        <w:t xml:space="preserve">ательством Российской Федерации </w:t>
      </w:r>
      <w:r w:rsidR="005E1B15" w:rsidRPr="00F4307C">
        <w:rPr>
          <w:rFonts w:ascii="PT Astra Serif" w:hAnsi="PT Astra Serif"/>
          <w:snapToGrid w:val="0"/>
          <w:sz w:val="24"/>
          <w:szCs w:val="24"/>
        </w:rPr>
        <w:t>о налогах и сборах плательщиком НДС, то цена контракта НДС не облагается.</w:t>
      </w:r>
    </w:p>
    <w:p w:rsidR="008B2C94" w:rsidRPr="008E0D4D" w:rsidRDefault="00B55BF9" w:rsidP="00F4307C">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F4307C">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4307C">
        <w:rPr>
          <w:rFonts w:ascii="PT Astra Serif" w:eastAsia="Times New Roman" w:hAnsi="PT Astra Serif" w:cs="Times New Roman"/>
          <w:kern w:val="2"/>
          <w:sz w:val="24"/>
          <w:szCs w:val="24"/>
          <w:lang w:eastAsia="ar-SA"/>
        </w:rPr>
        <w:t xml:space="preserve">Исполнитель </w:t>
      </w:r>
      <w:r w:rsidRPr="00F4307C">
        <w:rPr>
          <w:rFonts w:ascii="PT Astra Serif" w:eastAsia="Times New Roman" w:hAnsi="PT Astra Serif" w:cs="Times New Roman"/>
          <w:kern w:val="2"/>
          <w:sz w:val="24"/>
          <w:szCs w:val="24"/>
          <w:lang w:eastAsia="ar-SA"/>
        </w:rPr>
        <w:t xml:space="preserve">обязан в однодневный срок в письменной форме сообщить об этом Муниципальному заказчику, указав новые реквизиты расчетного счета. В </w:t>
      </w:r>
      <w:r w:rsidRPr="00F4307C">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w:t>
      </w:r>
      <w:r w:rsidRPr="008E0D4D">
        <w:rPr>
          <w:rFonts w:ascii="PT Astra Serif" w:eastAsia="Times New Roman" w:hAnsi="PT Astra Serif" w:cs="Times New Roman"/>
          <w:kern w:val="2"/>
          <w:sz w:val="24"/>
          <w:szCs w:val="24"/>
          <w:lang w:eastAsia="ar-SA"/>
        </w:rPr>
        <w:t>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начало:</w:t>
      </w:r>
      <w:r w:rsidR="00F4307C">
        <w:rPr>
          <w:rFonts w:ascii="PT Astra Serif" w:hAnsi="PT Astra Serif"/>
          <w:sz w:val="24"/>
          <w:szCs w:val="24"/>
        </w:rPr>
        <w:t>01.01.2026</w:t>
      </w:r>
      <w:r w:rsidRPr="00E66F04">
        <w:rPr>
          <w:rFonts w:ascii="PT Astra Serif" w:hAnsi="PT Astra Serif"/>
          <w:sz w:val="24"/>
          <w:szCs w:val="24"/>
        </w:rPr>
        <w:t>;</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923E9F">
        <w:rPr>
          <w:rFonts w:ascii="PT Astra Serif" w:hAnsi="PT Astra Serif"/>
          <w:sz w:val="24"/>
          <w:szCs w:val="24"/>
        </w:rPr>
        <w:t>30.09</w:t>
      </w:r>
      <w:r w:rsidRPr="004653A0">
        <w:rPr>
          <w:rFonts w:ascii="PT Astra Serif" w:hAnsi="PT Astra Serif"/>
          <w:sz w:val="24"/>
          <w:szCs w:val="24"/>
        </w:rPr>
        <w:t>.202</w:t>
      </w:r>
      <w:r w:rsidR="00754763">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721789" w:rsidRDefault="00754763" w:rsidP="008D2281">
      <w:pPr>
        <w:pStyle w:val="ab"/>
        <w:numPr>
          <w:ilvl w:val="2"/>
          <w:numId w:val="3"/>
        </w:numPr>
        <w:suppressAutoHyphens/>
        <w:spacing w:after="0" w:line="240" w:lineRule="auto"/>
        <w:ind w:left="0" w:firstLine="0"/>
        <w:jc w:val="both"/>
        <w:rPr>
          <w:rFonts w:ascii="PT Astra Serif" w:hAnsi="PT Astra Serif"/>
          <w:sz w:val="24"/>
          <w:szCs w:val="24"/>
        </w:rPr>
      </w:pPr>
      <w:r w:rsidRPr="00721789">
        <w:rPr>
          <w:rFonts w:ascii="PT Astra Serif" w:eastAsia="Times New Roman" w:hAnsi="PT Astra Serif" w:cs="Times New Roman"/>
          <w:kern w:val="2"/>
          <w:sz w:val="24"/>
          <w:szCs w:val="24"/>
          <w:lang w:eastAsia="ar-SA"/>
        </w:rPr>
        <w:t xml:space="preserve">Выполнить работы </w:t>
      </w:r>
      <w:r w:rsidR="005603C0" w:rsidRPr="002727CE">
        <w:rPr>
          <w:rFonts w:ascii="PT Astra Serif" w:hAnsi="PT Astra Serif" w:cs="Segoe UI"/>
          <w:bCs/>
          <w:color w:val="333333"/>
          <w:sz w:val="24"/>
          <w:szCs w:val="24"/>
          <w:shd w:val="clear" w:color="auto" w:fill="FAFAFA"/>
        </w:rPr>
        <w:t xml:space="preserve">по </w:t>
      </w:r>
      <w:r w:rsidR="005603C0" w:rsidRPr="002727CE">
        <w:rPr>
          <w:rFonts w:ascii="PT Astra Serif" w:hAnsi="PT Astra Serif"/>
          <w:sz w:val="24"/>
          <w:szCs w:val="24"/>
        </w:rPr>
        <w:t>разработке проектной документации по объекту «Капитальный ремонт здания МБОУ «</w:t>
      </w:r>
      <w:r w:rsidR="00123A09">
        <w:rPr>
          <w:rFonts w:ascii="PT Astra Serif" w:hAnsi="PT Astra Serif"/>
          <w:sz w:val="24"/>
          <w:szCs w:val="24"/>
        </w:rPr>
        <w:t>СОШ №6</w:t>
      </w:r>
      <w:r w:rsidR="005603C0" w:rsidRPr="002727CE">
        <w:rPr>
          <w:rFonts w:ascii="PT Astra Serif" w:hAnsi="PT Astra Serif"/>
          <w:sz w:val="24"/>
          <w:szCs w:val="24"/>
        </w:rPr>
        <w:t xml:space="preserve">» в городе </w:t>
      </w:r>
      <w:proofErr w:type="spellStart"/>
      <w:r w:rsidR="005603C0" w:rsidRPr="002727CE">
        <w:rPr>
          <w:rFonts w:ascii="PT Astra Serif" w:hAnsi="PT Astra Serif"/>
          <w:sz w:val="24"/>
          <w:szCs w:val="24"/>
        </w:rPr>
        <w:t>Югорске</w:t>
      </w:r>
      <w:proofErr w:type="spellEnd"/>
      <w:r w:rsidRPr="00721789">
        <w:rPr>
          <w:rFonts w:ascii="PT Astra Serif" w:eastAsia="Times New Roman" w:hAnsi="PT Astra Serif" w:cs="Times New Roman"/>
          <w:kern w:val="2"/>
          <w:sz w:val="24"/>
          <w:szCs w:val="24"/>
          <w:lang w:eastAsia="ar-SA"/>
        </w:rPr>
        <w:t>»</w:t>
      </w:r>
      <w:r w:rsidRPr="00721789">
        <w:rPr>
          <w:rFonts w:ascii="PT Astra Serif" w:hAnsi="PT Astra Serif"/>
          <w:sz w:val="24"/>
          <w:szCs w:val="24"/>
        </w:rPr>
        <w:t xml:space="preserve"> </w:t>
      </w:r>
      <w:r w:rsidR="00A22B72" w:rsidRPr="00721789">
        <w:rPr>
          <w:rFonts w:ascii="PT Astra Serif" w:hAnsi="PT Astra Serif"/>
          <w:sz w:val="24"/>
          <w:szCs w:val="24"/>
        </w:rPr>
        <w:t>(далее - объект)</w:t>
      </w:r>
      <w:r w:rsidR="00420CFF" w:rsidRPr="00721789">
        <w:rPr>
          <w:rFonts w:ascii="PT Astra Serif" w:hAnsi="PT Astra Serif"/>
          <w:sz w:val="24"/>
          <w:szCs w:val="24"/>
        </w:rPr>
        <w:t xml:space="preserve"> в соответствии с условиями настоящего контракта, техническим заданием</w:t>
      </w:r>
      <w:r w:rsidR="00457D4B" w:rsidRPr="00721789">
        <w:rPr>
          <w:rFonts w:ascii="PT Astra Serif" w:hAnsi="PT Astra Serif"/>
          <w:sz w:val="24"/>
          <w:szCs w:val="24"/>
        </w:rPr>
        <w:t xml:space="preserve"> (Приложение №1)</w:t>
      </w:r>
      <w:r w:rsidR="00420CFF" w:rsidRPr="00721789">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FC5CAD" w:rsidRPr="00FC5CAD" w:rsidRDefault="00FC5CAD" w:rsidP="00FC5CAD">
      <w:pPr>
        <w:pStyle w:val="a8"/>
        <w:numPr>
          <w:ilvl w:val="2"/>
          <w:numId w:val="3"/>
        </w:numPr>
        <w:spacing w:after="0" w:line="240" w:lineRule="auto"/>
        <w:ind w:left="0" w:firstLine="0"/>
        <w:jc w:val="both"/>
        <w:rPr>
          <w:rFonts w:ascii="PT Astra Serif" w:hAnsi="PT Astra Serif"/>
          <w:sz w:val="24"/>
          <w:szCs w:val="24"/>
        </w:rPr>
      </w:pPr>
      <w:r w:rsidRPr="00FC5CAD">
        <w:rPr>
          <w:rFonts w:ascii="PT Astra Serif" w:hAnsi="PT Astra Serif"/>
          <w:sz w:val="24"/>
          <w:szCs w:val="24"/>
        </w:rPr>
        <w:lastRenderedPageBreak/>
        <w:t>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для устранения недостатков, обнаруженных заказчиком либо другими заинтересованными организациями.</w:t>
      </w:r>
    </w:p>
    <w:p w:rsidR="00FC5CAD" w:rsidRPr="00FC5CAD" w:rsidRDefault="00FC5CAD" w:rsidP="00FC5CAD">
      <w:pPr>
        <w:pStyle w:val="a8"/>
        <w:spacing w:after="0" w:line="240" w:lineRule="auto"/>
        <w:ind w:left="0" w:firstLine="426"/>
        <w:jc w:val="both"/>
        <w:rPr>
          <w:rFonts w:ascii="PT Astra Serif" w:hAnsi="PT Astra Serif"/>
          <w:sz w:val="24"/>
          <w:szCs w:val="24"/>
        </w:rPr>
      </w:pPr>
      <w:proofErr w:type="gramStart"/>
      <w:r w:rsidRPr="00FC5CAD">
        <w:rPr>
          <w:rFonts w:ascii="PT Astra Serif" w:hAnsi="PT Astra Serif"/>
          <w:sz w:val="24"/>
          <w:szCs w:val="24"/>
        </w:rPr>
        <w:t>В случаях, изменения и (или) дополнения в проектную документацию, изменения вносятся Подрядчиком по письменному требованию (замечаниям заказчика либо с его (заказчика) предварительного письменного согласия в согласованные Сторонами сроки.</w:t>
      </w:r>
      <w:proofErr w:type="gramEnd"/>
    </w:p>
    <w:p w:rsidR="00FC5CAD" w:rsidRPr="00FC5CAD" w:rsidRDefault="00FC5CAD" w:rsidP="00FC5CAD">
      <w:pPr>
        <w:pStyle w:val="a8"/>
        <w:spacing w:after="0" w:line="240" w:lineRule="auto"/>
        <w:ind w:left="0" w:firstLine="426"/>
        <w:jc w:val="both"/>
        <w:rPr>
          <w:rFonts w:ascii="PT Astra Serif" w:hAnsi="PT Astra Serif"/>
          <w:sz w:val="24"/>
          <w:szCs w:val="24"/>
        </w:rPr>
      </w:pPr>
      <w:r w:rsidRPr="00FC5CAD">
        <w:rPr>
          <w:rFonts w:ascii="PT Astra Serif" w:hAnsi="PT Astra Serif"/>
          <w:sz w:val="24"/>
          <w:szCs w:val="24"/>
        </w:rPr>
        <w:t xml:space="preserve">Сроки, подлежащие согласованию Сторонами для внесения изменений и (или) дополнений в проектную документацию не могут превышать 20 рабочих дней </w:t>
      </w:r>
      <w:proofErr w:type="gramStart"/>
      <w:r w:rsidRPr="00FC5CAD">
        <w:rPr>
          <w:rFonts w:ascii="PT Astra Serif" w:hAnsi="PT Astra Serif"/>
          <w:sz w:val="24"/>
          <w:szCs w:val="24"/>
        </w:rPr>
        <w:t>с даты получения</w:t>
      </w:r>
      <w:proofErr w:type="gramEnd"/>
      <w:r w:rsidRPr="00FC5CAD">
        <w:rPr>
          <w:rFonts w:ascii="PT Astra Serif" w:hAnsi="PT Astra Serif"/>
          <w:sz w:val="24"/>
          <w:szCs w:val="24"/>
        </w:rPr>
        <w:t xml:space="preserve"> Подрядчиком соответствующего уведомления. </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Подрядчик проводит согласование проектной документации в случаях:</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xml:space="preserve">- </w:t>
      </w:r>
      <w:proofErr w:type="gramStart"/>
      <w:r w:rsidRPr="00FC5CAD">
        <w:rPr>
          <w:rFonts w:ascii="PT Astra Serif" w:hAnsi="PT Astra Serif"/>
          <w:sz w:val="24"/>
          <w:szCs w:val="24"/>
        </w:rPr>
        <w:t>установленных</w:t>
      </w:r>
      <w:proofErr w:type="gramEnd"/>
      <w:r w:rsidRPr="00FC5CAD">
        <w:rPr>
          <w:rFonts w:ascii="PT Astra Serif" w:hAnsi="PT Astra Serif"/>
          <w:sz w:val="24"/>
          <w:szCs w:val="24"/>
        </w:rPr>
        <w:t xml:space="preserve"> заданием на проектирование;</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 необходимости согласования проектной документации по требованию органа государственной экспертизы;</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в других случаях, установленных законодательством Российской Федерации.</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4.1.9. Оплата услуг по проведению государственных экспертиз осуществляется Подрядчиком.</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4.1.10. Если во время осуществления подготовки проектной документации будут приняты новые или изменены действующие обязательные технические правила, Подрядчик обеспечит соответствие проектной документации новым (измененным) техническим нормам. Подрядчик признает, что любые данные могут быть неполными и не содержать всех необходимых для выполнения работ подробностей.</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4.1.11. В случае если в ходе разработки проектной документации будут внесены изменения в наименование объекта, являющегося предметом настоящего Контракта, и закреплены актами уполномоченных органов, такие изменения не могут повлиять на стоимость работ по настоящему Контракту.</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4.1.12. При необходимости проведения повторной государственной экспертизы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прохождение повторной экспертизы выполняется Подрядчиком за свой счет.</w:t>
      </w:r>
    </w:p>
    <w:p w:rsidR="00DD29AB" w:rsidRPr="00FC5CAD" w:rsidRDefault="00FC5CAD" w:rsidP="00FC5CAD">
      <w:pPr>
        <w:spacing w:after="0" w:line="240" w:lineRule="auto"/>
        <w:jc w:val="both"/>
        <w:rPr>
          <w:rFonts w:ascii="PT Astra Serif" w:hAnsi="PT Astra Serif"/>
          <w:sz w:val="24"/>
          <w:szCs w:val="24"/>
        </w:rPr>
      </w:pPr>
      <w:r>
        <w:rPr>
          <w:rFonts w:ascii="PT Astra Serif" w:hAnsi="PT Astra Serif"/>
          <w:sz w:val="24"/>
          <w:szCs w:val="24"/>
        </w:rPr>
        <w:t xml:space="preserve">4.1.13. </w:t>
      </w:r>
      <w:proofErr w:type="gramStart"/>
      <w:r w:rsidR="00DD29AB" w:rsidRPr="00FC5CAD">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sidRPr="00FC5CAD">
        <w:rPr>
          <w:rFonts w:ascii="PT Astra Serif" w:eastAsia="Times New Roman" w:hAnsi="PT Astra Serif"/>
          <w:snapToGrid w:val="0"/>
          <w:sz w:val="24"/>
          <w:szCs w:val="24"/>
          <w:lang w:eastAsia="ar-SA"/>
        </w:rPr>
        <w:t>Исполнителем</w:t>
      </w:r>
      <w:r w:rsidR="00DD29AB" w:rsidRPr="00FC5CAD">
        <w:rPr>
          <w:rFonts w:ascii="PT Astra Serif" w:hAnsi="PT Astra Serif"/>
          <w:sz w:val="24"/>
          <w:szCs w:val="24"/>
        </w:rPr>
        <w:t xml:space="preserve"> и (или) третьими лицами, привлеченными им для выполнения работ, а в случае</w:t>
      </w:r>
      <w:proofErr w:type="gramEnd"/>
      <w:r w:rsidR="00DD29AB" w:rsidRPr="00FC5CAD">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00DD29AB" w:rsidRPr="00FC5CAD">
        <w:rPr>
          <w:rFonts w:ascii="PT Astra Serif" w:hAnsi="PT Astra Serif"/>
          <w:sz w:val="24"/>
          <w:szCs w:val="24"/>
        </w:rPr>
        <w:t>,</w:t>
      </w:r>
      <w:proofErr w:type="gramEnd"/>
      <w:r w:rsidR="00DD29AB" w:rsidRPr="00FC5CAD">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sidRPr="00FC5CAD">
        <w:rPr>
          <w:rFonts w:ascii="PT Astra Serif" w:eastAsia="Times New Roman" w:hAnsi="PT Astra Serif"/>
          <w:snapToGrid w:val="0"/>
          <w:sz w:val="24"/>
          <w:szCs w:val="24"/>
          <w:lang w:eastAsia="ar-SA"/>
        </w:rPr>
        <w:t xml:space="preserve">Исполнителем </w:t>
      </w:r>
      <w:r w:rsidR="00DD29AB" w:rsidRPr="00FC5CAD">
        <w:rPr>
          <w:rFonts w:ascii="PT Astra Serif" w:hAnsi="PT Astra Serif"/>
          <w:sz w:val="24"/>
          <w:szCs w:val="24"/>
        </w:rPr>
        <w:t>в срок не позднее 20 дней со дня получения уведомления о выявленных недостатках (дефектах).</w:t>
      </w:r>
      <w:r w:rsidR="00457D4B" w:rsidRPr="00FC5CAD">
        <w:rPr>
          <w:rFonts w:ascii="PT Astra Serif" w:hAnsi="PT Astra Serif"/>
          <w:sz w:val="24"/>
          <w:szCs w:val="24"/>
        </w:rPr>
        <w:t xml:space="preserve"> </w:t>
      </w:r>
      <w:r w:rsidR="00DD29AB" w:rsidRPr="00FC5CAD">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4.1.14. </w:t>
      </w:r>
      <w:r w:rsidR="00420CFF"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4.1.15. </w:t>
      </w:r>
      <w:r w:rsidR="00420CFF"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4.1.16. </w:t>
      </w:r>
      <w:r w:rsidR="00420CFF"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4.1.17. </w:t>
      </w:r>
      <w:r w:rsidR="00420CFF"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4.1.18. </w:t>
      </w:r>
      <w:r w:rsidR="00420CFF"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4.1.19. </w:t>
      </w:r>
      <w:r w:rsidR="00420CFF"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00420CFF" w:rsidRPr="008E0D4D">
        <w:rPr>
          <w:rFonts w:ascii="PT Astra Serif" w:hAnsi="PT Astra Serif"/>
          <w:sz w:val="24"/>
          <w:szCs w:val="24"/>
        </w:rPr>
        <w:t>субисполнителей</w:t>
      </w:r>
      <w:proofErr w:type="spellEnd"/>
      <w:r w:rsidR="00420CFF" w:rsidRPr="008E0D4D">
        <w:rPr>
          <w:rFonts w:ascii="PT Astra Serif" w:hAnsi="PT Astra Serif"/>
          <w:sz w:val="24"/>
          <w:szCs w:val="24"/>
        </w:rPr>
        <w:t xml:space="preserve">). Исполнитель обязан по требованию </w:t>
      </w:r>
      <w:r w:rsidR="00420CFF" w:rsidRPr="008E0D4D">
        <w:rPr>
          <w:rFonts w:ascii="PT Astra Serif" w:hAnsi="PT Astra Serif"/>
          <w:sz w:val="24"/>
          <w:szCs w:val="24"/>
        </w:rPr>
        <w:lastRenderedPageBreak/>
        <w:t xml:space="preserve">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4.1.20.</w:t>
      </w:r>
      <w:r w:rsidR="00420CFF"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00420CFF" w:rsidRPr="008E0D4D">
        <w:rPr>
          <w:rFonts w:ascii="PT Astra Serif" w:hAnsi="PT Astra Serif"/>
          <w:sz w:val="24"/>
          <w:szCs w:val="24"/>
        </w:rPr>
        <w:t>субисполнителем</w:t>
      </w:r>
      <w:proofErr w:type="spellEnd"/>
      <w:r w:rsidR="00420CFF" w:rsidRPr="008E0D4D">
        <w:rPr>
          <w:rFonts w:ascii="PT Astra Serif" w:hAnsi="PT Astra Serif"/>
          <w:sz w:val="24"/>
          <w:szCs w:val="24"/>
        </w:rPr>
        <w:t xml:space="preserve">, а также  за убытки, причиненные участием </w:t>
      </w:r>
      <w:proofErr w:type="spellStart"/>
      <w:r w:rsidR="00420CFF" w:rsidRPr="008E0D4D">
        <w:rPr>
          <w:rFonts w:ascii="PT Astra Serif" w:hAnsi="PT Astra Serif"/>
          <w:sz w:val="24"/>
          <w:szCs w:val="24"/>
        </w:rPr>
        <w:t>субисполнителя</w:t>
      </w:r>
      <w:proofErr w:type="spellEnd"/>
      <w:r w:rsidR="00420CFF" w:rsidRPr="008E0D4D">
        <w:rPr>
          <w:rFonts w:ascii="PT Astra Serif" w:hAnsi="PT Astra Serif"/>
          <w:sz w:val="24"/>
          <w:szCs w:val="24"/>
        </w:rPr>
        <w:t xml:space="preserve"> в исполнении настоящего контракта, а перед </w:t>
      </w:r>
      <w:proofErr w:type="spellStart"/>
      <w:r w:rsidR="00420CFF" w:rsidRPr="008E0D4D">
        <w:rPr>
          <w:rFonts w:ascii="PT Astra Serif" w:hAnsi="PT Astra Serif"/>
          <w:sz w:val="24"/>
          <w:szCs w:val="24"/>
        </w:rPr>
        <w:t>субисполнителем</w:t>
      </w:r>
      <w:proofErr w:type="spellEnd"/>
      <w:r w:rsidR="00420CFF"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4.1.21. </w:t>
      </w:r>
      <w:r w:rsidR="00420CFF"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eastAsia="Arial" w:hAnsi="PT Astra Serif"/>
          <w:sz w:val="24"/>
          <w:szCs w:val="24"/>
        </w:rPr>
        <w:t xml:space="preserve">4.1.22. </w:t>
      </w:r>
      <w:r w:rsidR="00420CFF"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4.1.23. </w:t>
      </w:r>
      <w:r w:rsidR="00420CFF"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FC5CAD"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4.1.24.</w:t>
      </w:r>
      <w:r w:rsidR="000F4492" w:rsidRPr="000F4492">
        <w:rPr>
          <w:rFonts w:ascii="PT Astra Serif" w:eastAsia="Times New Roman" w:hAnsi="PT Astra Serif" w:cs="Times New Roman"/>
          <w:kern w:val="2"/>
          <w:sz w:val="24"/>
          <w:szCs w:val="24"/>
          <w:lang w:eastAsia="ar-SA"/>
        </w:rPr>
        <w:t xml:space="preserve">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420CFF" w:rsidRPr="008E0D4D" w:rsidRDefault="00CC58F0" w:rsidP="004A6928">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выполнения работ (Приложение №2)</w:t>
      </w:r>
      <w:r w:rsidR="00420CFF" w:rsidRPr="008E0D4D">
        <w:rPr>
          <w:rFonts w:ascii="PT Astra Serif" w:hAnsi="PT Astra Serif"/>
          <w:sz w:val="24"/>
          <w:szCs w:val="24"/>
        </w:rPr>
        <w:t>.</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w:t>
      </w:r>
      <w:proofErr w:type="spellStart"/>
      <w:r w:rsidR="00420CFF" w:rsidRPr="008E0D4D">
        <w:rPr>
          <w:rFonts w:ascii="PT Astra Serif" w:hAnsi="PT Astra Serif"/>
          <w:sz w:val="24"/>
          <w:szCs w:val="24"/>
        </w:rPr>
        <w:t>Югорска</w:t>
      </w:r>
      <w:proofErr w:type="spellEnd"/>
      <w:r w:rsidR="00420CFF" w:rsidRPr="008E0D4D">
        <w:rPr>
          <w:rFonts w:ascii="PT Astra Serif" w:hAnsi="PT Astra Serif"/>
          <w:sz w:val="24"/>
          <w:szCs w:val="24"/>
        </w:rPr>
        <w:t xml:space="preserve">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w:t>
      </w:r>
      <w:r w:rsidRPr="008E0D4D">
        <w:rPr>
          <w:rFonts w:ascii="PT Astra Serif" w:hAnsi="PT Astra Serif"/>
          <w:sz w:val="24"/>
          <w:szCs w:val="24"/>
        </w:rPr>
        <w:lastRenderedPageBreak/>
        <w:t>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F862E4">
        <w:rPr>
          <w:rFonts w:ascii="PT Astra Serif" w:hAnsi="PT Astra Serif"/>
          <w:sz w:val="24"/>
          <w:szCs w:val="24"/>
        </w:rPr>
        <w:t xml:space="preserve"> №4</w:t>
      </w:r>
      <w:bookmarkStart w:id="8" w:name="_GoBack"/>
      <w:bookmarkEnd w:id="8"/>
      <w:r w:rsidR="00E64662" w:rsidRPr="008E0D4D">
        <w:rPr>
          <w:rFonts w:ascii="PT Astra Serif" w:hAnsi="PT Astra Serif"/>
          <w:sz w:val="24"/>
          <w:szCs w:val="24"/>
        </w:rPr>
        <w:t>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w:t>
      </w:r>
      <w:r w:rsidR="0011103D" w:rsidRPr="008E0D4D">
        <w:rPr>
          <w:rFonts w:ascii="PT Astra Serif" w:hAnsi="PT Astra Serif"/>
          <w:sz w:val="24"/>
          <w:szCs w:val="24"/>
          <w:lang w:eastAsia="ru-RU"/>
        </w:rPr>
        <w:lastRenderedPageBreak/>
        <w:t>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w:t>
      </w:r>
      <w:r w:rsidR="00DD29AB" w:rsidRPr="00DD29AB">
        <w:rPr>
          <w:rFonts w:ascii="PT Astra Serif" w:hAnsi="PT Astra Serif"/>
          <w:sz w:val="24"/>
          <w:szCs w:val="24"/>
          <w:lang w:eastAsia="ru-RU"/>
        </w:rPr>
        <w:lastRenderedPageBreak/>
        <w:t xml:space="preserve">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w:t>
      </w:r>
      <w:r w:rsidRPr="008E0D4D">
        <w:rPr>
          <w:rFonts w:ascii="PT Astra Serif" w:hAnsi="PT Astra Serif"/>
          <w:bCs/>
          <w:kern w:val="2"/>
          <w:sz w:val="24"/>
          <w:szCs w:val="24"/>
        </w:rPr>
        <w:lastRenderedPageBreak/>
        <w:t xml:space="preserve">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lastRenderedPageBreak/>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F9183F">
        <w:rPr>
          <w:rFonts w:ascii="PT Astra Serif" w:hAnsi="PT Astra Serif"/>
          <w:bCs/>
          <w:kern w:val="2"/>
          <w:sz w:val="24"/>
          <w:szCs w:val="24"/>
        </w:rPr>
        <w:t xml:space="preserve">рабочих </w:t>
      </w:r>
      <w:r w:rsidRPr="008E0D4D">
        <w:rPr>
          <w:rFonts w:ascii="PT Astra Serif" w:hAnsi="PT Astra Serif"/>
          <w:bCs/>
          <w:kern w:val="2"/>
          <w:sz w:val="24"/>
          <w:szCs w:val="24"/>
        </w:rPr>
        <w:t xml:space="preserve">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lastRenderedPageBreak/>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lastRenderedPageBreak/>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923E9F">
        <w:fldChar w:fldCharType="begin"/>
      </w:r>
      <w:r w:rsidR="00923E9F">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923E9F">
        <w:fldChar w:fldCharType="separate"/>
      </w:r>
      <w:r w:rsidRPr="003F052A">
        <w:rPr>
          <w:rStyle w:val="aa"/>
          <w:rFonts w:ascii="PT Astra Serif" w:hAnsi="PT Astra Serif"/>
          <w:color w:val="auto"/>
        </w:rPr>
        <w:t>пунктом 2</w:t>
      </w:r>
      <w:r w:rsidR="00923E9F">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w:t>
      </w:r>
      <w:r w:rsidR="00B55BF9" w:rsidRPr="008E0D4D">
        <w:rPr>
          <w:rFonts w:ascii="PT Astra Serif" w:eastAsia="Times New Roman" w:hAnsi="PT Astra Serif" w:cs="Times New Roman"/>
          <w:bCs/>
          <w:kern w:val="2"/>
          <w:sz w:val="24"/>
          <w:szCs w:val="24"/>
          <w:lang w:eastAsia="ar-SA"/>
        </w:rPr>
        <w:lastRenderedPageBreak/>
        <w:t xml:space="preserve">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9183F">
        <w:rPr>
          <w:rFonts w:ascii="PT Astra Serif" w:hAnsi="PT Astra Serif"/>
          <w:kern w:val="2"/>
          <w:sz w:val="24"/>
          <w:szCs w:val="24"/>
          <w:lang w:eastAsia="ru-RU"/>
        </w:rPr>
        <w:t xml:space="preserve">организацией </w:t>
      </w:r>
      <w:r w:rsidR="00F84AA1" w:rsidRPr="00F84AA1">
        <w:rPr>
          <w:rFonts w:ascii="PT Astra Serif" w:hAnsi="PT Astra Serif"/>
          <w:kern w:val="2"/>
          <w:sz w:val="24"/>
          <w:szCs w:val="24"/>
          <w:lang w:eastAsia="ru-RU"/>
        </w:rPr>
        <w:t xml:space="preserve">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w:t>
      </w:r>
      <w:r w:rsidRPr="00233E23">
        <w:rPr>
          <w:rFonts w:ascii="PT Astra Serif" w:hAnsi="PT Astra Serif"/>
          <w:sz w:val="24"/>
          <w:szCs w:val="24"/>
          <w:lang w:eastAsia="ru-RU"/>
        </w:rPr>
        <w:lastRenderedPageBreak/>
        <w:t xml:space="preserve">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8E0D4D">
        <w:rPr>
          <w:rFonts w:ascii="PT Astra Serif" w:eastAsia="Times New Roman" w:hAnsi="PT Astra Serif" w:cs="Times New Roman"/>
          <w:kern w:val="2"/>
          <w:sz w:val="24"/>
          <w:szCs w:val="24"/>
          <w:lang w:eastAsia="ar-SA"/>
        </w:rPr>
        <w:t xml:space="preserve">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75476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D43699">
        <w:rPr>
          <w:rFonts w:ascii="PT Astra Serif" w:hAnsi="PT Astra Serif"/>
          <w:b/>
          <w:sz w:val="24"/>
          <w:szCs w:val="24"/>
        </w:rPr>
        <w:t xml:space="preserve"> </w:t>
      </w:r>
      <w:r w:rsidR="00095FF5" w:rsidRPr="0066275C">
        <w:rPr>
          <w:rFonts w:ascii="PT Astra Serif" w:hAnsi="PT Astra Serif"/>
          <w:b/>
          <w:sz w:val="24"/>
          <w:szCs w:val="24"/>
        </w:rPr>
        <w:t>з</w:t>
      </w:r>
      <w:r w:rsidR="005603C0">
        <w:rPr>
          <w:rFonts w:ascii="PT Astra Serif" w:hAnsi="PT Astra Serif"/>
          <w:sz w:val="24"/>
          <w:szCs w:val="24"/>
        </w:rPr>
        <w:t>аместитель</w:t>
      </w:r>
      <w:r w:rsidRPr="0066275C">
        <w:rPr>
          <w:rFonts w:ascii="PT Astra Serif" w:hAnsi="PT Astra Serif"/>
          <w:sz w:val="24"/>
          <w:szCs w:val="24"/>
        </w:rPr>
        <w:t xml:space="preserve">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w:t>
      </w:r>
      <w:r w:rsidR="00D43699">
        <w:rPr>
          <w:rFonts w:ascii="PT Astra Serif" w:hAnsi="PT Astra Serif"/>
          <w:sz w:val="24"/>
          <w:szCs w:val="24"/>
        </w:rPr>
        <w:t>к</w:t>
      </w:r>
      <w:r w:rsidR="005603C0">
        <w:rPr>
          <w:rFonts w:ascii="PT Astra Serif" w:hAnsi="PT Astra Serif"/>
          <w:sz w:val="24"/>
          <w:szCs w:val="24"/>
        </w:rPr>
        <w:t>са – Ефимов Роман Александрович</w:t>
      </w:r>
    </w:p>
    <w:p w:rsidR="00095FF5" w:rsidRPr="0066275C" w:rsidRDefault="00095FF5" w:rsidP="00095FF5">
      <w:pPr>
        <w:pBdr>
          <w:bottom w:val="single" w:sz="12" w:space="1" w:color="auto"/>
        </w:pBdr>
        <w:spacing w:after="0" w:line="240" w:lineRule="auto"/>
        <w:jc w:val="both"/>
        <w:rPr>
          <w:rFonts w:ascii="PT Astra Serif" w:hAnsi="PT Astra Serif"/>
          <w:sz w:val="24"/>
          <w:szCs w:val="24"/>
        </w:rPr>
      </w:pPr>
    </w:p>
    <w:p w:rsidR="00D43699" w:rsidRDefault="00D43699" w:rsidP="00754763">
      <w:pPr>
        <w:spacing w:after="0" w:line="240" w:lineRule="auto"/>
        <w:jc w:val="both"/>
        <w:rPr>
          <w:rFonts w:ascii="PT Astra Serif" w:hAnsi="PT Astra Serif"/>
          <w:sz w:val="24"/>
          <w:szCs w:val="24"/>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7231AB" w:rsidRPr="00754763" w:rsidRDefault="00080FB5" w:rsidP="0075476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13F90" w:rsidRDefault="00913F90"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5603C0" w:rsidRPr="005603C0" w:rsidRDefault="005603C0" w:rsidP="005603C0">
      <w:pPr>
        <w:autoSpaceDE w:val="0"/>
        <w:autoSpaceDN w:val="0"/>
        <w:adjustRightInd w:val="0"/>
        <w:spacing w:after="0" w:line="240" w:lineRule="auto"/>
        <w:jc w:val="center"/>
        <w:rPr>
          <w:rFonts w:ascii="PT Astra Serif" w:hAnsi="PT Astra Serif"/>
          <w:b/>
          <w:bCs/>
          <w:sz w:val="24"/>
          <w:szCs w:val="24"/>
        </w:rPr>
      </w:pPr>
      <w:r w:rsidRPr="002727CE">
        <w:rPr>
          <w:rFonts w:ascii="PT Astra Serif" w:hAnsi="PT Astra Serif"/>
          <w:b/>
          <w:sz w:val="24"/>
          <w:szCs w:val="24"/>
        </w:rPr>
        <w:t xml:space="preserve">на </w:t>
      </w:r>
      <w:r w:rsidRPr="002727CE">
        <w:rPr>
          <w:rFonts w:ascii="PT Astra Serif" w:hAnsi="PT Astra Serif" w:cs="Segoe UI"/>
          <w:b/>
          <w:bCs/>
          <w:color w:val="333333"/>
          <w:sz w:val="24"/>
          <w:szCs w:val="24"/>
          <w:shd w:val="clear" w:color="auto" w:fill="FAFAFA"/>
        </w:rPr>
        <w:t xml:space="preserve">выполнение работ по </w:t>
      </w:r>
      <w:r w:rsidRPr="002727CE">
        <w:rPr>
          <w:rFonts w:ascii="PT Astra Serif" w:hAnsi="PT Astra Serif"/>
          <w:b/>
          <w:sz w:val="24"/>
          <w:szCs w:val="24"/>
        </w:rPr>
        <w:t xml:space="preserve">разработке проектной документации по объекту «Капитальный </w:t>
      </w:r>
      <w:r w:rsidRPr="005603C0">
        <w:rPr>
          <w:rFonts w:ascii="PT Astra Serif" w:hAnsi="PT Astra Serif"/>
          <w:b/>
          <w:sz w:val="24"/>
          <w:szCs w:val="24"/>
        </w:rPr>
        <w:t>ремонт здания МБОУ «</w:t>
      </w:r>
      <w:r w:rsidR="00123A09">
        <w:rPr>
          <w:rFonts w:ascii="PT Astra Serif" w:hAnsi="PT Astra Serif"/>
          <w:b/>
          <w:sz w:val="24"/>
          <w:szCs w:val="24"/>
        </w:rPr>
        <w:t>СОШ №6</w:t>
      </w:r>
      <w:r w:rsidRPr="005603C0">
        <w:rPr>
          <w:rFonts w:ascii="PT Astra Serif" w:hAnsi="PT Astra Serif"/>
          <w:b/>
          <w:sz w:val="24"/>
          <w:szCs w:val="24"/>
        </w:rPr>
        <w:t xml:space="preserve">» в городе </w:t>
      </w:r>
      <w:proofErr w:type="spellStart"/>
      <w:r w:rsidRPr="005603C0">
        <w:rPr>
          <w:rFonts w:ascii="PT Astra Serif" w:hAnsi="PT Astra Serif"/>
          <w:b/>
          <w:sz w:val="24"/>
          <w:szCs w:val="24"/>
        </w:rPr>
        <w:t>Югорске</w:t>
      </w:r>
      <w:proofErr w:type="spellEnd"/>
      <w:r w:rsidRPr="005603C0">
        <w:rPr>
          <w:rFonts w:ascii="PT Astra Serif" w:hAnsi="PT Astra Serif" w:cs="Segoe UI"/>
          <w:b/>
          <w:bCs/>
          <w:color w:val="333333"/>
          <w:sz w:val="24"/>
          <w:szCs w:val="24"/>
          <w:shd w:val="clear" w:color="auto" w:fill="FAFAFA"/>
        </w:rPr>
        <w:t>»</w:t>
      </w:r>
    </w:p>
    <w:p w:rsidR="00123A09" w:rsidRPr="00123A09" w:rsidRDefault="00123A09" w:rsidP="00123A09">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b/>
          <w:bCs/>
          <w:sz w:val="24"/>
          <w:szCs w:val="24"/>
          <w:lang w:eastAsia="ar-SA"/>
        </w:rPr>
        <w:t>Место нахождения объекта</w:t>
      </w:r>
      <w:r w:rsidRPr="00123A09">
        <w:rPr>
          <w:rFonts w:ascii="PT Astra Serif" w:eastAsia="Times New Roman" w:hAnsi="PT Astra Serif" w:cs="Times New Roman"/>
          <w:bCs/>
          <w:sz w:val="24"/>
          <w:szCs w:val="24"/>
          <w:lang w:eastAsia="ar-SA"/>
        </w:rPr>
        <w:t>:</w:t>
      </w:r>
      <w:r w:rsidRPr="00123A09">
        <w:rPr>
          <w:rFonts w:ascii="PT Astra Serif" w:eastAsia="Andale Sans UI" w:hAnsi="PT Astra Serif" w:cs="Times New Roman"/>
          <w:kern w:val="3"/>
          <w:sz w:val="24"/>
          <w:szCs w:val="24"/>
          <w:lang w:eastAsia="ja-JP" w:bidi="fa-IR"/>
        </w:rPr>
        <w:t xml:space="preserve"> </w:t>
      </w:r>
      <w:r w:rsidRPr="00123A09">
        <w:rPr>
          <w:rFonts w:ascii="PT Astra Serif" w:eastAsia="Times New Roman" w:hAnsi="PT Astra Serif" w:cs="Times New Roman"/>
          <w:sz w:val="24"/>
          <w:szCs w:val="24"/>
          <w:lang w:eastAsia="ar-SA"/>
        </w:rPr>
        <w:t xml:space="preserve">Ханты-Мансийский автономный округ-Югра, г. Югорск,                     </w:t>
      </w:r>
      <w:r w:rsidRPr="00123A09">
        <w:rPr>
          <w:rFonts w:ascii="PT Astra Serif" w:eastAsia="Andale Sans UI" w:hAnsi="PT Astra Serif" w:cs="Times New Roman"/>
          <w:kern w:val="3"/>
          <w:sz w:val="24"/>
          <w:szCs w:val="24"/>
          <w:lang w:eastAsia="ja-JP" w:bidi="fa-IR"/>
        </w:rPr>
        <w:t>ул. Ермака, д. 7</w:t>
      </w:r>
    </w:p>
    <w:p w:rsidR="00123A09" w:rsidRPr="00123A09" w:rsidRDefault="00123A09" w:rsidP="00123A09">
      <w:pPr>
        <w:suppressAutoHyphens/>
        <w:spacing w:after="0" w:line="240" w:lineRule="auto"/>
        <w:ind w:right="-249"/>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b/>
          <w:sz w:val="24"/>
          <w:szCs w:val="24"/>
          <w:lang w:eastAsia="ar-SA"/>
        </w:rPr>
        <w:t>Место передачи результата работ</w:t>
      </w:r>
      <w:r w:rsidRPr="00123A09">
        <w:rPr>
          <w:rFonts w:ascii="PT Astra Serif" w:eastAsia="Times New Roman" w:hAnsi="PT Astra Serif" w:cs="Times New Roman"/>
          <w:sz w:val="24"/>
          <w:szCs w:val="24"/>
          <w:lang w:eastAsia="ar-SA"/>
        </w:rPr>
        <w:t xml:space="preserve">: Ханты-Мансийский автономный округ – Югра, г. Югорск,        </w:t>
      </w:r>
      <w:r w:rsidRPr="00123A09">
        <w:rPr>
          <w:rFonts w:ascii="PT Astra Serif" w:eastAsia="Andale Sans UI" w:hAnsi="PT Astra Serif" w:cs="Times New Roman"/>
          <w:kern w:val="3"/>
          <w:sz w:val="24"/>
          <w:szCs w:val="24"/>
          <w:lang w:eastAsia="ja-JP" w:bidi="fa-IR"/>
        </w:rPr>
        <w:t>ул. Механизаторов,22</w:t>
      </w:r>
      <w:r w:rsidRPr="00123A09">
        <w:rPr>
          <w:rFonts w:ascii="PT Astra Serif" w:eastAsia="Times New Roman" w:hAnsi="PT Astra Serif" w:cs="Times New Roman"/>
          <w:sz w:val="24"/>
          <w:szCs w:val="24"/>
          <w:lang w:eastAsia="ar-SA"/>
        </w:rPr>
        <w:t>.</w:t>
      </w:r>
    </w:p>
    <w:p w:rsidR="00123A09" w:rsidRPr="00123A09" w:rsidRDefault="00123A09" w:rsidP="00123A09">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123A09">
        <w:rPr>
          <w:rFonts w:ascii="PT Astra Serif" w:eastAsia="Times New Roman" w:hAnsi="PT Astra Serif" w:cs="Times New Roman"/>
          <w:b/>
          <w:kern w:val="2"/>
          <w:sz w:val="24"/>
          <w:szCs w:val="24"/>
          <w:u w:val="single"/>
          <w:lang w:eastAsia="ar-SA"/>
        </w:rPr>
        <w:t xml:space="preserve">Срок выполнения работ: </w:t>
      </w:r>
    </w:p>
    <w:p w:rsidR="00123A09" w:rsidRPr="00123A09" w:rsidRDefault="00123A09" w:rsidP="00123A09">
      <w:pPr>
        <w:suppressAutoHyphens/>
        <w:autoSpaceDE w:val="0"/>
        <w:autoSpaceDN w:val="0"/>
        <w:adjustRightInd w:val="0"/>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начало: 01.01.2026;</w:t>
      </w:r>
    </w:p>
    <w:p w:rsidR="00123A09" w:rsidRPr="00123A09" w:rsidRDefault="00923E9F" w:rsidP="00123A09">
      <w:pPr>
        <w:suppressAutoHyphens/>
        <w:spacing w:after="0" w:line="240" w:lineRule="auto"/>
        <w:ind w:hanging="35"/>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окончание: 30.09</w:t>
      </w:r>
      <w:r w:rsidR="00123A09" w:rsidRPr="00123A09">
        <w:rPr>
          <w:rFonts w:ascii="PT Astra Serif" w:eastAsia="Times New Roman" w:hAnsi="PT Astra Serif" w:cs="Times New Roman"/>
          <w:sz w:val="24"/>
          <w:szCs w:val="24"/>
          <w:lang w:eastAsia="ar-SA"/>
        </w:rPr>
        <w:t xml:space="preserve">.2026. </w:t>
      </w:r>
    </w:p>
    <w:p w:rsidR="00123A09" w:rsidRPr="00123A09" w:rsidRDefault="00123A09" w:rsidP="00123A09">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proofErr w:type="gramStart"/>
      <w:r w:rsidRPr="00123A09">
        <w:rPr>
          <w:rFonts w:ascii="PT Astra Serif" w:eastAsia="Times New Roman" w:hAnsi="PT Astra Serif" w:cs="Times New Roman"/>
          <w:bCs/>
          <w:sz w:val="24"/>
          <w:szCs w:val="24"/>
          <w:lang w:eastAsia="ar-SA"/>
        </w:rPr>
        <w:t>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123A09">
        <w:rPr>
          <w:rFonts w:ascii="PT Astra Serif" w:eastAsia="Times New Roman" w:hAnsi="PT Astra Serif" w:cs="Times New Roman CYR"/>
          <w:sz w:val="24"/>
          <w:szCs w:val="24"/>
          <w:lang w:eastAsia="ar-SA"/>
        </w:rPr>
        <w:t xml:space="preserve"> </w:t>
      </w:r>
      <w:r w:rsidRPr="00123A09">
        <w:rPr>
          <w:rFonts w:ascii="PT Astra Serif" w:eastAsia="Times New Roman" w:hAnsi="PT Astra Serif" w:cs="Times New Roman"/>
          <w:bCs/>
          <w:sz w:val="24"/>
          <w:szCs w:val="24"/>
          <w:lang w:eastAsia="ar-SA"/>
        </w:rPr>
        <w:t xml:space="preserve"> затраты на разработку проектной документации, сбор исходных данных, необходимых для проектирования, согласование с </w:t>
      </w:r>
      <w:r w:rsidRPr="00123A09">
        <w:rPr>
          <w:rFonts w:ascii="PT Astra Serif" w:eastAsia="Times New Roman" w:hAnsi="PT Astra Serif" w:cs="Times New Roman"/>
          <w:sz w:val="24"/>
          <w:szCs w:val="24"/>
          <w:lang w:eastAsia="ar-SA"/>
        </w:rPr>
        <w:t>заинтересованными организациями</w:t>
      </w:r>
      <w:r w:rsidRPr="00123A09">
        <w:rPr>
          <w:rFonts w:ascii="PT Astra Serif" w:eastAsia="Times New Roman" w:hAnsi="PT Astra Serif" w:cs="Times New Roman"/>
          <w:bCs/>
          <w:sz w:val="24"/>
          <w:szCs w:val="24"/>
          <w:lang w:eastAsia="ar-SA"/>
        </w:rPr>
        <w:t>,  затраты на проведение государственной экспертизы</w:t>
      </w:r>
      <w:r w:rsidRPr="00123A09">
        <w:rPr>
          <w:rFonts w:ascii="PT Astra Serif" w:eastAsia="Times New Roman" w:hAnsi="PT Astra Serif" w:cs="Times New Roman"/>
          <w:sz w:val="24"/>
          <w:szCs w:val="24"/>
          <w:lang w:eastAsia="ja-JP" w:bidi="fa-IR"/>
        </w:rPr>
        <w:t xml:space="preserve"> проектной документации в объёме проверки достоверности определения сметной стоимости капитального ремонта объекта капитального строительства</w:t>
      </w:r>
      <w:r w:rsidRPr="00123A09">
        <w:rPr>
          <w:rFonts w:ascii="PT Astra Serif" w:eastAsia="Times New Roman" w:hAnsi="PT Astra Serif" w:cs="Times New Roman"/>
          <w:bCs/>
          <w:sz w:val="24"/>
          <w:szCs w:val="24"/>
          <w:lang w:eastAsia="ar-SA"/>
        </w:rPr>
        <w:t>, налоги</w:t>
      </w:r>
      <w:proofErr w:type="gramEnd"/>
      <w:r w:rsidRPr="00123A09">
        <w:rPr>
          <w:rFonts w:ascii="PT Astra Serif" w:eastAsia="Times New Roman" w:hAnsi="PT Astra Serif" w:cs="Times New Roman"/>
          <w:bCs/>
          <w:sz w:val="24"/>
          <w:szCs w:val="24"/>
          <w:lang w:eastAsia="ar-SA"/>
        </w:rPr>
        <w:t xml:space="preserve">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Pr="00123A09">
        <w:rPr>
          <w:rFonts w:ascii="PT Astra Serif" w:eastAsia="Times New Roman" w:hAnsi="PT Astra Serif" w:cs="Times New Roman"/>
          <w:sz w:val="24"/>
          <w:szCs w:val="24"/>
          <w:lang w:eastAsia="ar-SA"/>
        </w:rPr>
        <w:t>.</w:t>
      </w:r>
    </w:p>
    <w:p w:rsidR="00123A09" w:rsidRPr="00123A09" w:rsidRDefault="00123A09" w:rsidP="00123A09">
      <w:pPr>
        <w:spacing w:after="0" w:line="240" w:lineRule="auto"/>
        <w:ind w:firstLine="708"/>
        <w:contextualSpacing/>
        <w:jc w:val="both"/>
        <w:rPr>
          <w:rFonts w:ascii="PT Astra Serif" w:eastAsia="Calibri" w:hAnsi="PT Astra Serif" w:cs="Times New Roman"/>
          <w:sz w:val="24"/>
          <w:szCs w:val="24"/>
        </w:rPr>
      </w:pPr>
      <w:r w:rsidRPr="00123A09">
        <w:rPr>
          <w:rFonts w:ascii="PT Astra Serif" w:eastAsia="Calibri" w:hAnsi="PT Astra Serif" w:cs="Times New Roman"/>
          <w:sz w:val="24"/>
          <w:szCs w:val="24"/>
          <w:shd w:val="clear" w:color="auto" w:fill="FFFFFF"/>
        </w:rPr>
        <w:t>В соответствии со </w:t>
      </w:r>
      <w:hyperlink r:id="rId45" w:anchor="/document/10164072/entry/7611" w:history="1">
        <w:r w:rsidRPr="00123A09">
          <w:rPr>
            <w:rFonts w:ascii="PT Astra Serif" w:eastAsia="Calibri" w:hAnsi="PT Astra Serif" w:cs="Times New Roman"/>
            <w:color w:val="0000FF"/>
            <w:sz w:val="24"/>
            <w:szCs w:val="24"/>
            <w:u w:val="single"/>
            <w:shd w:val="clear" w:color="auto" w:fill="FFFFFF"/>
          </w:rPr>
          <w:t>ст. 761</w:t>
        </w:r>
      </w:hyperlink>
      <w:r w:rsidRPr="00123A09">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проектно-сметной документации. </w:t>
      </w:r>
    </w:p>
    <w:p w:rsidR="00123A09" w:rsidRPr="00123A09" w:rsidRDefault="00123A09" w:rsidP="00123A09">
      <w:pPr>
        <w:spacing w:after="0" w:line="240" w:lineRule="auto"/>
        <w:ind w:firstLine="708"/>
        <w:contextualSpacing/>
        <w:jc w:val="both"/>
        <w:rPr>
          <w:rFonts w:ascii="PT Astra Serif" w:eastAsia="Calibri" w:hAnsi="PT Astra Serif" w:cs="Times New Roman"/>
          <w:sz w:val="24"/>
          <w:szCs w:val="24"/>
        </w:rPr>
      </w:pPr>
      <w:r w:rsidRPr="00123A09">
        <w:rPr>
          <w:rFonts w:ascii="PT Astra Serif" w:eastAsia="Calibri" w:hAnsi="PT Astra Serif" w:cs="Times New Roman"/>
          <w:sz w:val="24"/>
          <w:szCs w:val="24"/>
          <w:shd w:val="clear" w:color="auto" w:fill="FFFFFF"/>
        </w:rPr>
        <w:t xml:space="preserve">При обнаружении недостатков в проектно- сметной документации </w:t>
      </w:r>
      <w:r w:rsidRPr="00123A09">
        <w:rPr>
          <w:rFonts w:ascii="PT Astra Serif" w:eastAsia="Calibri" w:hAnsi="PT Astra Serif" w:cs="Times New Roman"/>
          <w:sz w:val="24"/>
          <w:szCs w:val="24"/>
        </w:rPr>
        <w:t>Исполнитель</w:t>
      </w:r>
      <w:r w:rsidRPr="00123A09">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123A09" w:rsidRPr="00123A09" w:rsidRDefault="00123A09" w:rsidP="00123A09">
      <w:pPr>
        <w:suppressAutoHyphens/>
        <w:spacing w:after="0" w:line="240" w:lineRule="auto"/>
        <w:ind w:firstLine="708"/>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123A09">
        <w:rPr>
          <w:rFonts w:ascii="PT Astra Serif" w:eastAsia="Times New Roman" w:hAnsi="PT Astra Serif" w:cs="Times New Roman"/>
          <w:sz w:val="24"/>
          <w:szCs w:val="24"/>
          <w:lang w:eastAsia="ar-SA"/>
        </w:rPr>
        <w:t>по объекту</w:t>
      </w:r>
      <w:r w:rsidRPr="00123A09">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пяти лет </w:t>
      </w:r>
      <w:proofErr w:type="gramStart"/>
      <w:r w:rsidRPr="00123A09">
        <w:rPr>
          <w:rFonts w:ascii="PT Astra Serif" w:eastAsia="Times New Roman" w:hAnsi="PT Astra Serif" w:cs="Times New Roman"/>
          <w:sz w:val="24"/>
          <w:szCs w:val="24"/>
          <w:shd w:val="clear" w:color="auto" w:fill="FFFFFF"/>
          <w:lang w:eastAsia="ar-SA"/>
        </w:rPr>
        <w:t>с даты</w:t>
      </w:r>
      <w:r w:rsidRPr="00123A09">
        <w:rPr>
          <w:rFonts w:ascii="PT Astra Serif" w:eastAsia="Times New Roman" w:hAnsi="PT Astra Serif" w:cs="Times New Roman"/>
          <w:sz w:val="24"/>
          <w:szCs w:val="24"/>
          <w:lang w:eastAsia="ar-SA"/>
        </w:rPr>
        <w:t xml:space="preserve"> приемки</w:t>
      </w:r>
      <w:proofErr w:type="gramEnd"/>
      <w:r w:rsidRPr="00123A09">
        <w:rPr>
          <w:rFonts w:ascii="PT Astra Serif" w:eastAsia="Times New Roman" w:hAnsi="PT Astra Serif" w:cs="Times New Roman"/>
          <w:sz w:val="24"/>
          <w:szCs w:val="24"/>
          <w:lang w:eastAsia="ar-SA"/>
        </w:rPr>
        <w:t xml:space="preserve">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123A09" w:rsidRPr="00123A09" w:rsidRDefault="00123A09" w:rsidP="00123A09">
      <w:pPr>
        <w:suppressAutoHyphens/>
        <w:autoSpaceDE w:val="0"/>
        <w:autoSpaceDN w:val="0"/>
        <w:adjustRightInd w:val="0"/>
        <w:spacing w:after="0" w:line="240" w:lineRule="auto"/>
        <w:jc w:val="both"/>
        <w:rPr>
          <w:rFonts w:ascii="PT Astra Serif" w:eastAsia="Times New Roman" w:hAnsi="PT Astra Serif" w:cs="Segoe UI"/>
          <w:bCs/>
          <w:color w:val="333333"/>
          <w:sz w:val="24"/>
          <w:szCs w:val="24"/>
          <w:shd w:val="clear" w:color="auto" w:fill="FAFAFA"/>
          <w:lang w:eastAsia="ar-SA"/>
        </w:rPr>
      </w:pPr>
      <w:r w:rsidRPr="00123A09">
        <w:rPr>
          <w:rFonts w:ascii="PT Astra Serif" w:eastAsia="Times New Roman" w:hAnsi="PT Astra Serif" w:cs="Times New Roman"/>
          <w:bCs/>
          <w:sz w:val="24"/>
          <w:szCs w:val="24"/>
          <w:lang w:eastAsia="ar-SA"/>
        </w:rPr>
        <w:t xml:space="preserve">Перечень  функциональных, технических и качественных характеристик объекта указаны в задании на </w:t>
      </w:r>
      <w:r w:rsidRPr="00123A09">
        <w:rPr>
          <w:rFonts w:ascii="PT Astra Serif" w:eastAsia="Times New Roman" w:hAnsi="PT Astra Serif" w:cs="Segoe UI"/>
          <w:bCs/>
          <w:color w:val="333333"/>
          <w:sz w:val="24"/>
          <w:szCs w:val="24"/>
          <w:shd w:val="clear" w:color="auto" w:fill="FAFAFA"/>
          <w:lang w:eastAsia="ar-SA"/>
        </w:rPr>
        <w:t xml:space="preserve">выполнение работ по </w:t>
      </w:r>
      <w:r w:rsidRPr="00123A09">
        <w:rPr>
          <w:rFonts w:ascii="PT Astra Serif" w:eastAsia="Times New Roman" w:hAnsi="PT Astra Serif" w:cs="Times New Roman"/>
          <w:sz w:val="24"/>
          <w:szCs w:val="24"/>
          <w:lang w:eastAsia="ar-SA"/>
        </w:rPr>
        <w:t xml:space="preserve">разработке проектной документации по объекту «Капитальный ремонт здания МБОУ «СОШ№6» в городе </w:t>
      </w:r>
      <w:proofErr w:type="spellStart"/>
      <w:r w:rsidRPr="00123A09">
        <w:rPr>
          <w:rFonts w:ascii="PT Astra Serif" w:eastAsia="Times New Roman" w:hAnsi="PT Astra Serif" w:cs="Times New Roman"/>
          <w:sz w:val="24"/>
          <w:szCs w:val="24"/>
          <w:lang w:eastAsia="ar-SA"/>
        </w:rPr>
        <w:t>Югорске</w:t>
      </w:r>
      <w:proofErr w:type="spellEnd"/>
      <w:r w:rsidRPr="00123A09">
        <w:rPr>
          <w:rFonts w:ascii="PT Astra Serif" w:eastAsia="Times New Roman" w:hAnsi="PT Astra Serif" w:cs="Segoe UI"/>
          <w:bCs/>
          <w:color w:val="333333"/>
          <w:sz w:val="24"/>
          <w:szCs w:val="24"/>
          <w:shd w:val="clear" w:color="auto" w:fill="FAFAFA"/>
          <w:lang w:eastAsia="ar-SA"/>
        </w:rPr>
        <w:t>»</w:t>
      </w:r>
    </w:p>
    <w:p w:rsidR="00123A09" w:rsidRPr="00123A09" w:rsidRDefault="00123A09" w:rsidP="00123A09">
      <w:pPr>
        <w:suppressAutoHyphens/>
        <w:autoSpaceDE w:val="0"/>
        <w:autoSpaceDN w:val="0"/>
        <w:adjustRightInd w:val="0"/>
        <w:spacing w:after="0" w:line="240" w:lineRule="auto"/>
        <w:jc w:val="center"/>
        <w:rPr>
          <w:rFonts w:ascii="PT Astra Serif" w:eastAsia="Times New Roman" w:hAnsi="PT Astra Serif" w:cs="Segoe UI"/>
          <w:b/>
          <w:bCs/>
          <w:color w:val="333333"/>
          <w:sz w:val="24"/>
          <w:szCs w:val="24"/>
          <w:shd w:val="clear" w:color="auto" w:fill="FAFAFA"/>
          <w:lang w:eastAsia="ar-SA"/>
        </w:rPr>
      </w:pPr>
      <w:r w:rsidRPr="00123A09">
        <w:rPr>
          <w:rFonts w:ascii="PT Astra Serif" w:eastAsia="Times New Roman" w:hAnsi="PT Astra Serif" w:cs="Segoe UI"/>
          <w:b/>
          <w:bCs/>
          <w:color w:val="333333"/>
          <w:sz w:val="24"/>
          <w:szCs w:val="24"/>
          <w:shd w:val="clear" w:color="auto" w:fill="FAFAFA"/>
          <w:lang w:eastAsia="ar-SA"/>
        </w:rPr>
        <w:t>Задание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970"/>
        <w:gridCol w:w="6378"/>
      </w:tblGrid>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jc w:val="center"/>
              <w:rPr>
                <w:rFonts w:ascii="PT Astra Serif" w:eastAsia="Times New Roman" w:hAnsi="PT Astra Serif" w:cs="Times New Roman"/>
                <w:b/>
                <w:sz w:val="24"/>
                <w:szCs w:val="24"/>
                <w:lang w:eastAsia="ar-SA"/>
              </w:rPr>
            </w:pPr>
            <w:r w:rsidRPr="00123A09">
              <w:rPr>
                <w:rFonts w:ascii="PT Astra Serif" w:eastAsia="Times New Roman" w:hAnsi="PT Astra Serif" w:cs="Times New Roman"/>
                <w:b/>
                <w:sz w:val="24"/>
                <w:szCs w:val="24"/>
                <w:lang w:eastAsia="ar-SA"/>
              </w:rPr>
              <w:t>Перечень основных данных и требований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jc w:val="center"/>
              <w:rPr>
                <w:rFonts w:ascii="PT Astra Serif" w:eastAsia="Times New Roman" w:hAnsi="PT Astra Serif" w:cs="Times New Roman"/>
                <w:b/>
                <w:sz w:val="24"/>
                <w:szCs w:val="24"/>
                <w:lang w:eastAsia="ar-SA"/>
              </w:rPr>
            </w:pPr>
            <w:r w:rsidRPr="00123A09">
              <w:rPr>
                <w:rFonts w:ascii="PT Astra Serif" w:eastAsia="Times New Roman" w:hAnsi="PT Astra Serif" w:cs="Times New Roman"/>
                <w:b/>
                <w:sz w:val="24"/>
                <w:szCs w:val="24"/>
                <w:lang w:eastAsia="ar-SA"/>
              </w:rPr>
              <w:t>Основные  данные и требования</w:t>
            </w:r>
          </w:p>
        </w:tc>
      </w:tr>
      <w:tr w:rsidR="00123A09" w:rsidRPr="00123A09" w:rsidTr="001F2F10">
        <w:trPr>
          <w:trHeight w:val="14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napToGrid w:val="0"/>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b/>
                <w:sz w:val="24"/>
                <w:szCs w:val="24"/>
                <w:lang w:eastAsia="ar-SA"/>
              </w:rPr>
              <w:t>1.Общие данные</w:t>
            </w:r>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keepNext/>
              <w:tabs>
                <w:tab w:val="left" w:pos="708"/>
              </w:tabs>
              <w:suppressAutoHyphens/>
              <w:snapToGrid w:val="0"/>
              <w:spacing w:after="0" w:line="240" w:lineRule="auto"/>
              <w:outlineLvl w:val="8"/>
              <w:rPr>
                <w:rFonts w:ascii="PT Astra Serif" w:eastAsia="Lucida Sans Unicode" w:hAnsi="PT Astra Serif" w:cs="Times New Roman"/>
                <w:bCs/>
                <w:sz w:val="24"/>
                <w:szCs w:val="24"/>
                <w:lang w:eastAsia="ar-SA"/>
              </w:rPr>
            </w:pPr>
            <w:r w:rsidRPr="00123A09">
              <w:rPr>
                <w:rFonts w:ascii="PT Astra Serif" w:eastAsia="Lucida Sans Unicode" w:hAnsi="PT Astra Serif" w:cs="Times New Roman"/>
                <w:bCs/>
                <w:sz w:val="24"/>
                <w:szCs w:val="24"/>
                <w:lang w:eastAsia="ar-SA"/>
              </w:rPr>
              <w:t xml:space="preserve">1.1. Основание  для  проектирования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napToGrid w:val="0"/>
              <w:spacing w:after="0" w:line="240" w:lineRule="auto"/>
              <w:rPr>
                <w:rFonts w:ascii="PT Astra Serif" w:eastAsia="Times New Roman" w:hAnsi="PT Astra Serif" w:cs="Times New Roman"/>
                <w:color w:val="000000"/>
                <w:sz w:val="24"/>
                <w:szCs w:val="24"/>
                <w:lang w:eastAsia="ar-SA"/>
              </w:rPr>
            </w:pPr>
            <w:r w:rsidRPr="00123A09">
              <w:rPr>
                <w:rFonts w:ascii="PT Astra Serif" w:eastAsia="Times New Roman" w:hAnsi="PT Astra Serif" w:cs="Times New Roman"/>
                <w:color w:val="000000"/>
                <w:sz w:val="24"/>
                <w:szCs w:val="24"/>
                <w:lang w:eastAsia="ar-SA"/>
              </w:rPr>
              <w:t xml:space="preserve">- Муниципальная программа города </w:t>
            </w:r>
            <w:proofErr w:type="spellStart"/>
            <w:r w:rsidRPr="00123A09">
              <w:rPr>
                <w:rFonts w:ascii="PT Astra Serif" w:eastAsia="Times New Roman" w:hAnsi="PT Astra Serif" w:cs="Times New Roman"/>
                <w:color w:val="000000"/>
                <w:sz w:val="24"/>
                <w:szCs w:val="24"/>
                <w:lang w:eastAsia="ar-SA"/>
              </w:rPr>
              <w:t>Югорска</w:t>
            </w:r>
            <w:proofErr w:type="spellEnd"/>
            <w:r w:rsidRPr="00123A09">
              <w:rPr>
                <w:rFonts w:ascii="PT Astra Serif" w:eastAsia="Times New Roman" w:hAnsi="PT Astra Serif" w:cs="Times New Roman"/>
                <w:color w:val="000000"/>
                <w:sz w:val="24"/>
                <w:szCs w:val="24"/>
                <w:lang w:eastAsia="ar-SA"/>
              </w:rPr>
              <w:t xml:space="preserve"> «Строительство», утвержденная постановлением администрации города </w:t>
            </w:r>
            <w:proofErr w:type="spellStart"/>
            <w:r w:rsidRPr="00123A09">
              <w:rPr>
                <w:rFonts w:ascii="PT Astra Serif" w:eastAsia="Times New Roman" w:hAnsi="PT Astra Serif" w:cs="Times New Roman"/>
                <w:color w:val="000000"/>
                <w:sz w:val="24"/>
                <w:szCs w:val="24"/>
                <w:lang w:eastAsia="ar-SA"/>
              </w:rPr>
              <w:t>Югорска</w:t>
            </w:r>
            <w:proofErr w:type="spellEnd"/>
            <w:r w:rsidRPr="00123A09">
              <w:rPr>
                <w:rFonts w:ascii="PT Astra Serif" w:eastAsia="Times New Roman" w:hAnsi="PT Astra Serif" w:cs="Times New Roman"/>
                <w:color w:val="000000"/>
                <w:sz w:val="24"/>
                <w:szCs w:val="24"/>
                <w:lang w:eastAsia="ar-SA"/>
              </w:rPr>
              <w:t xml:space="preserve"> от 13.12.2024 №2129-п</w:t>
            </w:r>
          </w:p>
        </w:tc>
      </w:tr>
      <w:tr w:rsidR="00123A09" w:rsidRPr="00123A09" w:rsidTr="001F2F10">
        <w:trPr>
          <w:trHeight w:val="237"/>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1.2. Источник  финансирования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Бюджет города </w:t>
            </w:r>
            <w:proofErr w:type="spellStart"/>
            <w:r w:rsidRPr="00123A09">
              <w:rPr>
                <w:rFonts w:ascii="PT Astra Serif" w:eastAsia="Times New Roman" w:hAnsi="PT Astra Serif" w:cs="Times New Roman"/>
                <w:sz w:val="24"/>
                <w:szCs w:val="24"/>
                <w:lang w:eastAsia="ar-SA"/>
              </w:rPr>
              <w:t>Югорска</w:t>
            </w:r>
            <w:proofErr w:type="spellEnd"/>
          </w:p>
        </w:tc>
      </w:tr>
      <w:tr w:rsidR="00123A09" w:rsidRPr="00123A09" w:rsidTr="001F2F10">
        <w:trPr>
          <w:trHeight w:val="271"/>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1.3. Вид  строительства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Капитальный ремонт</w:t>
            </w:r>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1.4.Стадийность проектирования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 Обследование здания и обмерные работы</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 Проектная документация </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 Государственная экспертиза в части проверки достоверности определения сметной стоимости</w:t>
            </w:r>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1.5.Функциональное назначение  и проектная  мощность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u w:val="single"/>
                <w:lang w:eastAsia="ja-JP" w:bidi="fa-IR"/>
              </w:rPr>
              <w:t>Функциональное назначение</w:t>
            </w:r>
            <w:r w:rsidRPr="00123A09">
              <w:rPr>
                <w:rFonts w:ascii="PT Astra Serif" w:eastAsia="Andale Sans UI" w:hAnsi="PT Astra Serif" w:cs="Times New Roman"/>
                <w:kern w:val="3"/>
                <w:sz w:val="24"/>
                <w:szCs w:val="24"/>
                <w:lang w:eastAsia="ja-JP" w:bidi="fa-IR"/>
              </w:rPr>
              <w:t xml:space="preserve"> – предоставление услуг в сфере образования.</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u w:val="single"/>
                <w:lang w:eastAsia="ja-JP" w:bidi="fa-IR"/>
              </w:rPr>
            </w:pPr>
            <w:r w:rsidRPr="00123A09">
              <w:rPr>
                <w:rFonts w:ascii="PT Astra Serif" w:eastAsia="Andale Sans UI" w:hAnsi="PT Astra Serif" w:cs="Times New Roman"/>
                <w:kern w:val="3"/>
                <w:sz w:val="24"/>
                <w:szCs w:val="24"/>
                <w:u w:val="single"/>
                <w:lang w:eastAsia="ja-JP" w:bidi="fa-IR"/>
              </w:rPr>
              <w:t>Технико-экономические показатели:</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количество этажей здания – 3;</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площадь участка застроенная – 5342,1 м</w:t>
            </w:r>
            <w:proofErr w:type="gramStart"/>
            <w:r w:rsidRPr="00123A09">
              <w:rPr>
                <w:rFonts w:ascii="PT Astra Serif" w:eastAsia="Andale Sans UI" w:hAnsi="PT Astra Serif" w:cs="Times New Roman"/>
                <w:kern w:val="3"/>
                <w:sz w:val="24"/>
                <w:szCs w:val="24"/>
                <w:lang w:eastAsia="ja-JP" w:bidi="fa-IR"/>
              </w:rPr>
              <w:t>2</w:t>
            </w:r>
            <w:proofErr w:type="gramEnd"/>
            <w:r w:rsidRPr="00123A09">
              <w:rPr>
                <w:rFonts w:ascii="PT Astra Serif" w:eastAsia="Andale Sans UI" w:hAnsi="PT Astra Serif" w:cs="Times New Roman"/>
                <w:kern w:val="3"/>
                <w:sz w:val="24"/>
                <w:szCs w:val="24"/>
                <w:lang w:eastAsia="ja-JP" w:bidi="fa-IR"/>
              </w:rPr>
              <w:t>;</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lastRenderedPageBreak/>
              <w:t>- общая площадь здания – 12560,6 м</w:t>
            </w:r>
            <w:proofErr w:type="gramStart"/>
            <w:r w:rsidRPr="00123A09">
              <w:rPr>
                <w:rFonts w:ascii="PT Astra Serif" w:eastAsia="Andale Sans UI" w:hAnsi="PT Astra Serif" w:cs="Times New Roman"/>
                <w:kern w:val="3"/>
                <w:sz w:val="24"/>
                <w:szCs w:val="24"/>
                <w:lang w:eastAsia="ja-JP" w:bidi="fa-IR"/>
              </w:rPr>
              <w:t>2</w:t>
            </w:r>
            <w:proofErr w:type="gramEnd"/>
            <w:r w:rsidRPr="00123A09">
              <w:rPr>
                <w:rFonts w:ascii="PT Astra Serif" w:eastAsia="Andale Sans UI" w:hAnsi="PT Astra Serif" w:cs="Times New Roman"/>
                <w:kern w:val="3"/>
                <w:sz w:val="24"/>
                <w:szCs w:val="24"/>
                <w:lang w:eastAsia="ja-JP" w:bidi="fa-IR"/>
              </w:rPr>
              <w:t>;</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строительный объём здания – 55306 м3;</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ahoma"/>
                <w:kern w:val="3"/>
                <w:sz w:val="24"/>
                <w:szCs w:val="24"/>
                <w:lang w:val="de-DE" w:eastAsia="ja-JP" w:bidi="fa-IR"/>
              </w:rPr>
              <w:t>- к</w:t>
            </w:r>
            <w:proofErr w:type="spellStart"/>
            <w:r w:rsidRPr="00123A09">
              <w:rPr>
                <w:rFonts w:ascii="PT Astra Serif" w:eastAsia="Andale Sans UI" w:hAnsi="PT Astra Serif" w:cs="Tahoma"/>
                <w:kern w:val="3"/>
                <w:sz w:val="24"/>
                <w:szCs w:val="24"/>
                <w:lang w:eastAsia="ja-JP" w:bidi="fa-IR"/>
              </w:rPr>
              <w:t>оличество</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учащихся</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мощность</w:t>
            </w:r>
            <w:proofErr w:type="spellEnd"/>
            <w:r w:rsidRPr="00123A09">
              <w:rPr>
                <w:rFonts w:ascii="PT Astra Serif" w:eastAsia="Andale Sans UI" w:hAnsi="PT Astra Serif" w:cs="Tahoma"/>
                <w:kern w:val="3"/>
                <w:sz w:val="24"/>
                <w:szCs w:val="24"/>
                <w:lang w:val="de-DE" w:eastAsia="ja-JP" w:bidi="fa-IR"/>
              </w:rPr>
              <w:t xml:space="preserve">) – 600 </w:t>
            </w:r>
            <w:proofErr w:type="spellStart"/>
            <w:r w:rsidRPr="00123A09">
              <w:rPr>
                <w:rFonts w:ascii="PT Astra Serif" w:eastAsia="Andale Sans UI" w:hAnsi="PT Astra Serif" w:cs="Tahoma"/>
                <w:kern w:val="3"/>
                <w:sz w:val="24"/>
                <w:szCs w:val="24"/>
                <w:lang w:val="de-DE" w:eastAsia="ja-JP" w:bidi="fa-IR"/>
              </w:rPr>
              <w:t>чел</w:t>
            </w:r>
            <w:proofErr w:type="spellEnd"/>
            <w:r w:rsidRPr="00123A09">
              <w:rPr>
                <w:rFonts w:ascii="PT Astra Serif" w:eastAsia="Andale Sans UI" w:hAnsi="PT Astra Serif" w:cs="Tahoma"/>
                <w:kern w:val="3"/>
                <w:sz w:val="24"/>
                <w:szCs w:val="24"/>
                <w:lang w:val="de-DE" w:eastAsia="ja-JP" w:bidi="fa-IR"/>
              </w:rPr>
              <w:t>.</w:t>
            </w:r>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1.6. Сведения об участке строительства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ind w:right="-249"/>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u w:val="single"/>
                <w:lang w:eastAsia="ja-JP" w:bidi="fa-IR"/>
              </w:rPr>
              <w:t>Месторасположение объекта:</w:t>
            </w:r>
            <w:r w:rsidRPr="00123A09">
              <w:rPr>
                <w:rFonts w:ascii="PT Astra Serif" w:eastAsia="Andale Sans UI" w:hAnsi="PT Astra Serif" w:cs="Times New Roman"/>
                <w:kern w:val="3"/>
                <w:sz w:val="24"/>
                <w:szCs w:val="24"/>
                <w:lang w:eastAsia="ja-JP" w:bidi="fa-IR"/>
              </w:rPr>
              <w:t xml:space="preserve"> Ханты-Мансийский автономный округ-Югра, город Югорск, </w:t>
            </w:r>
            <w:r w:rsidRPr="00123A09">
              <w:rPr>
                <w:rFonts w:ascii="PT Astra Serif" w:eastAsia="Times New Roman" w:hAnsi="PT Astra Serif" w:cs="Times New Roman"/>
                <w:sz w:val="24"/>
                <w:szCs w:val="24"/>
                <w:lang w:eastAsia="ar-SA"/>
              </w:rPr>
              <w:t>ул. Ермака, д. 7</w:t>
            </w:r>
          </w:p>
          <w:p w:rsidR="00123A09" w:rsidRPr="00123A09" w:rsidRDefault="00123A09" w:rsidP="00123A09">
            <w:pPr>
              <w:widowControl w:val="0"/>
              <w:suppressLineNumbers/>
              <w:suppressAutoHyphens/>
              <w:autoSpaceDN w:val="0"/>
              <w:snapToGrid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Климатический район-1</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Подрайон - </w:t>
            </w:r>
            <w:proofErr w:type="gramStart"/>
            <w:r w:rsidRPr="00123A09">
              <w:rPr>
                <w:rFonts w:ascii="PT Astra Serif" w:eastAsia="Andale Sans UI" w:hAnsi="PT Astra Serif" w:cs="Times New Roman"/>
                <w:kern w:val="3"/>
                <w:sz w:val="24"/>
                <w:szCs w:val="24"/>
                <w:lang w:eastAsia="ja-JP" w:bidi="fa-IR"/>
              </w:rPr>
              <w:t>I</w:t>
            </w:r>
            <w:proofErr w:type="gramEnd"/>
            <w:r w:rsidRPr="00123A09">
              <w:rPr>
                <w:rFonts w:ascii="PT Astra Serif" w:eastAsia="Andale Sans UI" w:hAnsi="PT Astra Serif" w:cs="Times New Roman"/>
                <w:kern w:val="3"/>
                <w:sz w:val="24"/>
                <w:szCs w:val="24"/>
                <w:lang w:eastAsia="ja-JP" w:bidi="fa-IR"/>
              </w:rPr>
              <w:t>Д</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Ветровой -II</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val="de-DE" w:eastAsia="ja-JP" w:bidi="fa-IR"/>
              </w:rPr>
            </w:pPr>
            <w:r w:rsidRPr="00123A09">
              <w:rPr>
                <w:rFonts w:ascii="PT Astra Serif" w:eastAsia="Andale Sans UI" w:hAnsi="PT Astra Serif" w:cs="Times New Roman"/>
                <w:kern w:val="3"/>
                <w:sz w:val="24"/>
                <w:szCs w:val="24"/>
                <w:lang w:eastAsia="ja-JP" w:bidi="fa-IR"/>
              </w:rPr>
              <w:t xml:space="preserve">Снеговой район - </w:t>
            </w:r>
            <w:r w:rsidRPr="00123A09">
              <w:rPr>
                <w:rFonts w:ascii="PT Astra Serif" w:eastAsia="Andale Sans UI" w:hAnsi="PT Astra Serif" w:cs="Times New Roman"/>
                <w:kern w:val="3"/>
                <w:sz w:val="24"/>
                <w:szCs w:val="24"/>
                <w:lang w:val="en-US" w:eastAsia="ja-JP" w:bidi="fa-IR"/>
              </w:rPr>
              <w:t>V</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Зона влажности - нормальная</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Глубина промерзания грунтов-(2.4м-2.88м)</w:t>
            </w:r>
          </w:p>
          <w:p w:rsidR="00123A09" w:rsidRPr="00123A09" w:rsidRDefault="00123A09" w:rsidP="00123A09">
            <w:pPr>
              <w:widowControl w:val="0"/>
              <w:suppressLineNumbers/>
              <w:suppressAutoHyphens/>
              <w:autoSpaceDN w:val="0"/>
              <w:spacing w:after="0" w:line="240" w:lineRule="auto"/>
              <w:ind w:right="-108"/>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Климатические данные необходимо учитывать по </w:t>
            </w:r>
            <w:hyperlink r:id="rId46" w:history="1">
              <w:r w:rsidRPr="00123A09">
                <w:rPr>
                  <w:rFonts w:ascii="PT Astra Serif" w:eastAsia="Andale Sans UI" w:hAnsi="PT Astra Serif" w:cs="Times New Roman"/>
                  <w:color w:val="0000FF"/>
                  <w:kern w:val="3"/>
                  <w:sz w:val="24"/>
                  <w:szCs w:val="24"/>
                  <w:u w:val="single"/>
                  <w:lang w:eastAsia="ja-JP" w:bidi="fa-IR"/>
                </w:rPr>
                <w:t>СП 131.13330.2012</w:t>
              </w:r>
            </w:hyperlink>
            <w:r w:rsidRPr="00123A09">
              <w:rPr>
                <w:rFonts w:ascii="PT Astra Serif" w:eastAsia="Andale Sans UI" w:hAnsi="PT Astra Serif" w:cs="Times New Roman"/>
                <w:kern w:val="3"/>
                <w:sz w:val="24"/>
                <w:szCs w:val="24"/>
                <w:lang w:eastAsia="ja-JP" w:bidi="fa-IR"/>
              </w:rPr>
              <w:t xml:space="preserve"> Строительная климатология. Актуализированная редакция </w:t>
            </w:r>
            <w:hyperlink r:id="rId47" w:history="1">
              <w:r w:rsidRPr="00123A09">
                <w:rPr>
                  <w:rFonts w:ascii="PT Astra Serif" w:eastAsia="Andale Sans UI" w:hAnsi="PT Astra Serif" w:cs="Times New Roman"/>
                  <w:color w:val="0000FF"/>
                  <w:kern w:val="3"/>
                  <w:sz w:val="24"/>
                  <w:szCs w:val="24"/>
                  <w:u w:val="single"/>
                  <w:lang w:eastAsia="ja-JP" w:bidi="fa-IR"/>
                </w:rPr>
                <w:t>СНиП 23-01-99*</w:t>
              </w:r>
            </w:hyperlink>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1.7.Указания о выделении этапов строительства объекта, их состав</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sz w:val="24"/>
                <w:szCs w:val="24"/>
                <w:lang w:eastAsia="ar-SA"/>
              </w:rPr>
              <w:t>Не требуется</w:t>
            </w:r>
          </w:p>
        </w:tc>
      </w:tr>
      <w:tr w:rsidR="00123A09" w:rsidRPr="00123A09" w:rsidTr="001F2F10">
        <w:trPr>
          <w:trHeight w:val="14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1.8. Исходные  данные  для  проектирования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numPr>
                <w:ilvl w:val="0"/>
                <w:numId w:val="24"/>
              </w:numPr>
              <w:suppressAutoHyphens/>
              <w:spacing w:after="0" w:line="240" w:lineRule="auto"/>
              <w:ind w:left="347"/>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Технический паспорт на здание </w:t>
            </w:r>
          </w:p>
          <w:p w:rsidR="00123A09" w:rsidRPr="00123A09" w:rsidRDefault="00123A09" w:rsidP="00123A09">
            <w:pPr>
              <w:numPr>
                <w:ilvl w:val="0"/>
                <w:numId w:val="24"/>
              </w:numPr>
              <w:suppressAutoHyphens/>
              <w:spacing w:after="0" w:line="240" w:lineRule="auto"/>
              <w:ind w:left="347"/>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Технические условия на узел учёта тепловой энергии, горячего и холодного водоснабжения  №13-120-Исх-3136 от 15.09.2025г.</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123A09" w:rsidRPr="00123A09" w:rsidTr="001F2F10">
        <w:trPr>
          <w:trHeight w:val="14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b/>
                <w:sz w:val="24"/>
                <w:szCs w:val="24"/>
                <w:lang w:eastAsia="ar-SA"/>
              </w:rPr>
              <w:t>2. Основные  требования</w:t>
            </w:r>
          </w:p>
        </w:tc>
      </w:tr>
      <w:tr w:rsidR="00123A09" w:rsidRPr="00123A09" w:rsidTr="001F2F10">
        <w:trPr>
          <w:trHeight w:val="412"/>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2.1.Требования  к выполнению  инженерных изысканий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123A09">
              <w:rPr>
                <w:rFonts w:ascii="PT Astra Serif" w:eastAsia="Andale Sans UI" w:hAnsi="PT Astra Serif" w:cs="Tahoma"/>
                <w:kern w:val="3"/>
                <w:sz w:val="24"/>
                <w:szCs w:val="24"/>
                <w:lang w:eastAsia="ja-JP" w:bidi="fa-IR"/>
              </w:rPr>
              <w:t>Не требуется</w:t>
            </w:r>
          </w:p>
        </w:tc>
      </w:tr>
      <w:tr w:rsidR="00123A09" w:rsidRPr="00123A09" w:rsidTr="001F2F10">
        <w:trPr>
          <w:trHeight w:val="416"/>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2.2. Требования  к составу   и</w:t>
            </w:r>
          </w:p>
          <w:p w:rsidR="00123A09" w:rsidRPr="00123A09" w:rsidRDefault="00123A09" w:rsidP="00123A09">
            <w:pPr>
              <w:suppressAutoHyphens/>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sz w:val="24"/>
                <w:szCs w:val="24"/>
                <w:lang w:eastAsia="ar-SA"/>
              </w:rPr>
              <w:t xml:space="preserve">содержанию проектной документации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2.2.1.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2.2.2. Проектную документацию (стадия «П»)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«Пояснительная записка»</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«Объёмно-планировочные и архитектурные решения»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«Конструктивные решения»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"Сведения об инженерном оборудовании, о сетях и системах инженерно-технического обеспечения", в том числе:</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Подраздел «Система электроснабжения»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Подраздел «Система водоснабжения»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Подраздел «Система водоотведения»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Подраздел «Отопление, вентиляция и кондиционирование воздуха, тепловые сети»</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lastRenderedPageBreak/>
              <w:t>Подраздел «Сети связи»</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"Технологические решения"</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"Проект организации строительства"</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"Мероприятия по охране окружающей среды"</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"Мероприятия по обеспечению пожарной безопасности"</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"Требования к обеспечению безопасной эксплуатации объектов капитального строительства"</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"Мероприятия по обеспечению доступа инвалидов к объекту капитального строительства"</w:t>
            </w:r>
          </w:p>
          <w:p w:rsidR="00123A09" w:rsidRPr="00123A09" w:rsidRDefault="00123A09" w:rsidP="00123A09">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w:t>
            </w:r>
            <w:r w:rsidRPr="00123A09">
              <w:rPr>
                <w:rFonts w:ascii="Times New Roman" w:eastAsia="Times New Roman" w:hAnsi="Times New Roman" w:cs="Times New Roman"/>
                <w:sz w:val="24"/>
                <w:szCs w:val="24"/>
                <w:lang w:eastAsia="ar-SA"/>
              </w:rPr>
              <w:t xml:space="preserve"> </w:t>
            </w:r>
            <w:r w:rsidRPr="00123A09">
              <w:rPr>
                <w:rFonts w:ascii="PT Astra Serif" w:eastAsia="Andale Sans UI" w:hAnsi="PT Astra Serif" w:cs="Times New Roman"/>
                <w:kern w:val="3"/>
                <w:sz w:val="24"/>
                <w:szCs w:val="24"/>
                <w:lang w:eastAsia="ja-JP" w:bidi="fa-IR"/>
              </w:rPr>
              <w:t>Смета на строительство, реконструкцию, капитальный ремонт, снос объекта капитального строительства"</w:t>
            </w:r>
          </w:p>
          <w:p w:rsidR="00123A09" w:rsidRPr="00123A09" w:rsidRDefault="00123A09" w:rsidP="00123A09">
            <w:pPr>
              <w:shd w:val="clear" w:color="auto" w:fill="FFFFFF"/>
              <w:suppressAutoHyphens/>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Раздел "Иная документация в случаях, предусмотренных законодательными и иными нормативными правовыми актами Российской Федерации"</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xml:space="preserve">2.2.3. В целях проведения государственной экспертизы проектной документации в объёме </w:t>
            </w:r>
            <w:proofErr w:type="gramStart"/>
            <w:r w:rsidRPr="00123A09">
              <w:rPr>
                <w:rFonts w:ascii="PT Astra Serif" w:eastAsia="Times New Roman" w:hAnsi="PT Astra Serif" w:cs="Times New Roman"/>
                <w:sz w:val="24"/>
                <w:szCs w:val="24"/>
                <w:lang w:eastAsia="ja-JP" w:bidi="fa-IR"/>
              </w:rPr>
              <w:t>проверки достоверности определения сметной стоимости капитального ремонта объекта капитального строительства</w:t>
            </w:r>
            <w:proofErr w:type="gramEnd"/>
            <w:r w:rsidRPr="00123A09">
              <w:rPr>
                <w:rFonts w:ascii="PT Astra Serif" w:eastAsia="Times New Roman" w:hAnsi="PT Astra Serif" w:cs="Times New Roman"/>
                <w:sz w:val="24"/>
                <w:szCs w:val="24"/>
                <w:lang w:eastAsia="ja-JP" w:bidi="fa-IR"/>
              </w:rPr>
              <w:t xml:space="preserve"> требуется разработать:</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xml:space="preserve">1) Ведомости объёмов работ, учтённых в сметных расчётах, в соответствии с требованиями действующих нормативных документов (в том числе в </w:t>
            </w:r>
            <w:r w:rsidRPr="00123A09">
              <w:rPr>
                <w:rFonts w:ascii="PT Astra Serif" w:eastAsia="Times New Roman" w:hAnsi="PT Astra Serif" w:cs="Times New Roman"/>
                <w:sz w:val="24"/>
                <w:szCs w:val="24"/>
                <w:lang w:val="en-US" w:eastAsia="ja-JP" w:bidi="fa-IR"/>
              </w:rPr>
              <w:t>XML</w:t>
            </w:r>
            <w:r w:rsidRPr="00123A09">
              <w:rPr>
                <w:rFonts w:ascii="PT Astra Serif" w:eastAsia="Times New Roman" w:hAnsi="PT Astra Serif" w:cs="Times New Roman"/>
                <w:sz w:val="24"/>
                <w:szCs w:val="24"/>
                <w:lang w:eastAsia="ja-JP" w:bidi="fa-IR"/>
              </w:rPr>
              <w:t>-формате);</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2.2.4. Проектную документацию разработать в соответствии с требованиями:</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СП 251.1325800.2016 «Здания общеобразовательных организаций»</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Федерального закона «Технический регламент о безопасности зданий и сооружений» № 384-ФЗ от 30.12.2009г.;</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xml:space="preserve">- ГОСТ </w:t>
            </w:r>
            <w:proofErr w:type="gramStart"/>
            <w:r w:rsidRPr="00123A09">
              <w:rPr>
                <w:rFonts w:ascii="PT Astra Serif" w:eastAsia="Times New Roman" w:hAnsi="PT Astra Serif" w:cs="Times New Roman"/>
                <w:sz w:val="24"/>
                <w:szCs w:val="24"/>
                <w:lang w:eastAsia="ja-JP" w:bidi="fa-IR"/>
              </w:rPr>
              <w:t>Р</w:t>
            </w:r>
            <w:proofErr w:type="gramEnd"/>
            <w:r w:rsidRPr="00123A09">
              <w:rPr>
                <w:rFonts w:ascii="PT Astra Serif" w:eastAsia="Times New Roman" w:hAnsi="PT Astra Serif" w:cs="Times New Roman"/>
                <w:sz w:val="24"/>
                <w:szCs w:val="24"/>
                <w:lang w:eastAsia="ja-JP" w:bidi="fa-IR"/>
              </w:rPr>
              <w:t xml:space="preserve"> 21.1101-2013 "Система проектной документации для строительства. Основные требования к проектной и рабочей документации";</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ja-JP" w:bidi="fa-IR"/>
              </w:rPr>
            </w:pPr>
            <w:r w:rsidRPr="00123A09">
              <w:rPr>
                <w:rFonts w:ascii="PT Astra Serif" w:eastAsia="Times New Roman" w:hAnsi="PT Astra Serif" w:cs="Times New Roman"/>
                <w:sz w:val="24"/>
                <w:szCs w:val="24"/>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123A09" w:rsidRPr="00123A09" w:rsidTr="001F2F10">
        <w:trPr>
          <w:trHeight w:val="55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2.3. Схема  планировочной организации  земельного участка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bCs/>
                <w:sz w:val="24"/>
                <w:szCs w:val="24"/>
                <w:lang w:eastAsia="ar-SA"/>
              </w:rPr>
            </w:pPr>
            <w:r w:rsidRPr="00123A09">
              <w:rPr>
                <w:rFonts w:ascii="PT Astra Serif" w:eastAsia="Times New Roman" w:hAnsi="PT Astra Serif" w:cs="Times New Roman"/>
                <w:bCs/>
                <w:sz w:val="24"/>
                <w:szCs w:val="24"/>
                <w:lang w:eastAsia="ar-SA"/>
              </w:rPr>
              <w:t>Не требуется</w:t>
            </w:r>
          </w:p>
        </w:tc>
      </w:tr>
      <w:tr w:rsidR="00123A09" w:rsidRPr="00123A09" w:rsidTr="001F2F10">
        <w:trPr>
          <w:trHeight w:val="554"/>
        </w:trPr>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2.4. Архитектурные решения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bCs/>
                <w:sz w:val="24"/>
                <w:szCs w:val="24"/>
                <w:lang w:eastAsia="ar-SA"/>
              </w:rPr>
            </w:pPr>
            <w:r w:rsidRPr="00123A09">
              <w:rPr>
                <w:rFonts w:ascii="PT Astra Serif" w:eastAsia="Times New Roman" w:hAnsi="PT Astra Serif" w:cs="Times New Roman"/>
                <w:bCs/>
                <w:sz w:val="24"/>
                <w:szCs w:val="24"/>
                <w:lang w:eastAsia="ar-SA"/>
              </w:rPr>
              <w:t xml:space="preserve">1. </w:t>
            </w:r>
            <w:proofErr w:type="gramStart"/>
            <w:r w:rsidRPr="00123A09">
              <w:rPr>
                <w:rFonts w:ascii="PT Astra Serif" w:eastAsia="Times New Roman" w:hAnsi="PT Astra Serif" w:cs="Times New Roman"/>
                <w:bCs/>
                <w:sz w:val="24"/>
                <w:szCs w:val="24"/>
                <w:lang w:eastAsia="ar-SA"/>
              </w:rPr>
              <w:t>Архитектурные решения</w:t>
            </w:r>
            <w:proofErr w:type="gramEnd"/>
            <w:r w:rsidRPr="00123A09">
              <w:rPr>
                <w:rFonts w:ascii="PT Astra Serif" w:eastAsia="Times New Roman" w:hAnsi="PT Astra Serif" w:cs="Times New Roman"/>
                <w:bCs/>
                <w:sz w:val="24"/>
                <w:szCs w:val="24"/>
                <w:lang w:eastAsia="ar-SA"/>
              </w:rPr>
              <w:t xml:space="preserve"> разработать в объёме, необходимом для выполнения капитального ремонта здания МБОУ «Средняя общеобразовательная школа №6»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w:t>
            </w:r>
          </w:p>
          <w:p w:rsidR="00123A09" w:rsidRPr="00123A09" w:rsidRDefault="00123A09" w:rsidP="00123A09">
            <w:pPr>
              <w:suppressAutoHyphens/>
              <w:spacing w:after="0" w:line="240" w:lineRule="auto"/>
              <w:rPr>
                <w:rFonts w:ascii="PT Astra Serif" w:eastAsia="Times New Roman" w:hAnsi="PT Astra Serif" w:cs="Times New Roman"/>
                <w:bCs/>
                <w:sz w:val="24"/>
                <w:szCs w:val="24"/>
                <w:lang w:eastAsia="ar-SA"/>
              </w:rPr>
            </w:pPr>
            <w:r w:rsidRPr="00123A09">
              <w:rPr>
                <w:rFonts w:ascii="PT Astra Serif" w:eastAsia="Times New Roman" w:hAnsi="PT Astra Serif" w:cs="Times New Roman"/>
                <w:bCs/>
                <w:sz w:val="24"/>
                <w:szCs w:val="24"/>
                <w:lang w:eastAsia="ar-SA"/>
              </w:rPr>
              <w:t xml:space="preserve">2. Объемы работ, необходимые для выполнения капитального ремонта здания определить по результатам обследования здания. </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3. Проектными решениями предусмотреть:</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центрального крыльца;</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lastRenderedPageBreak/>
              <w:t>- ремонт крылец запасных выходов, в том числе крыльца плавательного бассейна;</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существующих окон на пластиковые (уточнить при обследовании здания);</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витражных фасадных окон;</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дверей главного входа;</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дверей запасных выходов;</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стяжки и линолеума в учебных кабинетах;</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напольной плитки в коридорах, рекреациях, обеденном зале и пищеблоке;</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стяжки и напольной плитки вокруг большой ванны в бассейне, устройство тёплого пола вокруг большой ванны в бассейне;</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системы отопления во всём здании;</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замена осветительных приборов на светодиодные светильники;</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подвальных помещений;</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в помещениях пищеблока;</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стен и потолков в рекреациях, коридорах, лестничных клетках, учебных кабинетах;</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ремонт санузла для инвалидов в рамках доступной среды;</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xml:space="preserve">- ремонт санузлов на 2 и 3 этажах.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sz w:val="24"/>
                <w:szCs w:val="24"/>
                <w:lang w:eastAsia="ar-SA"/>
              </w:rPr>
              <w:lastRenderedPageBreak/>
              <w:t xml:space="preserve">2.5. Конструктивные решения  изделия и материалы несущих  ограждающих конструкций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1. Объемы работ, необходимые для выполнения капитального ремонта здания определить по результатам обследования здания.</w:t>
            </w:r>
          </w:p>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2. Принятые конструктивные решения должны исключить вероятность промерзания, протекания и другие сложности, выявленные в процессе эксплуатации.</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2.6.Технологические решения  </w:t>
            </w:r>
          </w:p>
          <w:p w:rsidR="00123A09" w:rsidRPr="00123A09" w:rsidRDefault="00123A09" w:rsidP="00123A09">
            <w:pPr>
              <w:suppressAutoHyphens/>
              <w:spacing w:after="0" w:line="240" w:lineRule="auto"/>
              <w:jc w:val="both"/>
              <w:rPr>
                <w:rFonts w:ascii="PT Astra Serif" w:eastAsia="Times New Roman" w:hAnsi="PT Astra Serif" w:cs="Times New Roman"/>
                <w:b/>
                <w:sz w:val="24"/>
                <w:szCs w:val="24"/>
                <w:lang w:eastAsia="ar-SA"/>
              </w:rPr>
            </w:pPr>
            <w:r w:rsidRPr="00123A09">
              <w:rPr>
                <w:rFonts w:ascii="PT Astra Serif" w:eastAsia="Times New Roman" w:hAnsi="PT Astra Serif" w:cs="Times New Roman"/>
                <w:sz w:val="24"/>
                <w:szCs w:val="24"/>
                <w:lang w:eastAsia="ar-SA"/>
              </w:rPr>
              <w:t>и оборудование</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keepNext/>
              <w:tabs>
                <w:tab w:val="left" w:pos="708"/>
              </w:tabs>
              <w:suppressAutoHyphens/>
              <w:spacing w:after="0" w:line="240" w:lineRule="auto"/>
              <w:outlineLvl w:val="0"/>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xml:space="preserve">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123A09">
              <w:rPr>
                <w:rFonts w:ascii="PT Astra Serif" w:eastAsia="Times New Roman" w:hAnsi="PT Astra Serif" w:cs="Times New Roman"/>
                <w:bCs/>
                <w:iCs/>
                <w:sz w:val="24"/>
                <w:szCs w:val="24"/>
                <w:lang w:eastAsia="ar-SA"/>
              </w:rPr>
              <w:t>импортозамещению</w:t>
            </w:r>
            <w:proofErr w:type="spellEnd"/>
            <w:r w:rsidRPr="00123A09">
              <w:rPr>
                <w:rFonts w:ascii="PT Astra Serif" w:eastAsia="Times New Roman" w:hAnsi="PT Astra Serif" w:cs="Times New Roman"/>
                <w:bCs/>
                <w:iCs/>
                <w:sz w:val="24"/>
                <w:szCs w:val="24"/>
                <w:lang w:eastAsia="ar-SA"/>
              </w:rPr>
              <w:t>, для объектов, проектируемых за счёт бюджетных средств, обеспечить приоритетное применение материалов и оборудования производимых в РФ.</w:t>
            </w:r>
          </w:p>
          <w:p w:rsidR="00123A09" w:rsidRPr="00123A09" w:rsidRDefault="00123A09" w:rsidP="00123A09">
            <w:pPr>
              <w:keepNext/>
              <w:tabs>
                <w:tab w:val="left" w:pos="708"/>
              </w:tabs>
              <w:suppressAutoHyphens/>
              <w:spacing w:after="0" w:line="240" w:lineRule="auto"/>
              <w:outlineLvl w:val="0"/>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123A09" w:rsidRPr="00123A09" w:rsidRDefault="00123A09" w:rsidP="00123A09">
            <w:pPr>
              <w:keepNext/>
              <w:tabs>
                <w:tab w:val="left" w:pos="708"/>
              </w:tabs>
              <w:suppressAutoHyphens/>
              <w:spacing w:after="0" w:line="240" w:lineRule="auto"/>
              <w:outlineLvl w:val="0"/>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xml:space="preserve">3. Перечень инженерного и технологического оборудования  должен соответствовать </w:t>
            </w:r>
            <w:proofErr w:type="gramStart"/>
            <w:r w:rsidRPr="00123A09">
              <w:rPr>
                <w:rFonts w:ascii="PT Astra Serif" w:eastAsia="Times New Roman" w:hAnsi="PT Astra Serif" w:cs="Times New Roman"/>
                <w:bCs/>
                <w:iCs/>
                <w:sz w:val="24"/>
                <w:szCs w:val="24"/>
                <w:lang w:eastAsia="ar-SA"/>
              </w:rPr>
              <w:t>Федеральному</w:t>
            </w:r>
            <w:proofErr w:type="gramEnd"/>
            <w:r w:rsidRPr="00123A09">
              <w:rPr>
                <w:rFonts w:ascii="PT Astra Serif" w:eastAsia="Times New Roman" w:hAnsi="PT Astra Serif" w:cs="Times New Roman"/>
                <w:bCs/>
                <w:iCs/>
                <w:sz w:val="24"/>
                <w:szCs w:val="24"/>
                <w:lang w:eastAsia="ar-SA"/>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123A09">
              <w:rPr>
                <w:rFonts w:ascii="PT Astra Serif" w:eastAsia="Times New Roman" w:hAnsi="PT Astra Serif" w:cs="Times New Roman"/>
                <w:sz w:val="24"/>
                <w:szCs w:val="24"/>
                <w:lang w:eastAsia="ar-SA"/>
              </w:rPr>
              <w:t>,</w:t>
            </w:r>
            <w:r w:rsidRPr="00123A09">
              <w:rPr>
                <w:rFonts w:ascii="PT Astra Serif" w:eastAsia="Times New Roman" w:hAnsi="PT Astra Serif" w:cs="Times New Roman"/>
                <w:b/>
                <w:sz w:val="24"/>
                <w:szCs w:val="24"/>
                <w:lang w:eastAsia="ar-SA"/>
              </w:rPr>
              <w:t xml:space="preserve"> </w:t>
            </w:r>
            <w:r w:rsidRPr="00123A09">
              <w:rPr>
                <w:rFonts w:ascii="PT Astra Serif" w:eastAsia="Times New Roman" w:hAnsi="PT Astra Serif" w:cs="Times New Roman"/>
                <w:bCs/>
                <w:iCs/>
                <w:sz w:val="24"/>
                <w:szCs w:val="24"/>
                <w:lang w:eastAsia="ar-SA"/>
              </w:rPr>
              <w:t>и содержать:</w:t>
            </w:r>
            <w:r w:rsidRPr="00123A09">
              <w:rPr>
                <w:rFonts w:ascii="PT Astra Serif" w:eastAsia="Times New Roman" w:hAnsi="PT Astra Serif" w:cs="Times New Roman"/>
                <w:b/>
                <w:sz w:val="24"/>
                <w:szCs w:val="24"/>
                <w:lang w:eastAsia="ar-SA"/>
              </w:rPr>
              <w:t xml:space="preserve"> </w:t>
            </w:r>
            <w:r w:rsidRPr="00123A09">
              <w:rPr>
                <w:rFonts w:ascii="PT Astra Serif" w:eastAsia="Times New Roman" w:hAnsi="PT Astra Serif" w:cs="Times New Roman"/>
                <w:bCs/>
                <w:iCs/>
                <w:sz w:val="24"/>
                <w:szCs w:val="24"/>
                <w:lang w:eastAsia="ar-SA"/>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4. Сметы на </w:t>
            </w:r>
            <w:proofErr w:type="spellStart"/>
            <w:r w:rsidRPr="00123A09">
              <w:rPr>
                <w:rFonts w:ascii="PT Astra Serif" w:eastAsia="Times New Roman" w:hAnsi="PT Astra Serif" w:cs="Times New Roman"/>
                <w:sz w:val="24"/>
                <w:szCs w:val="24"/>
                <w:lang w:eastAsia="ar-SA"/>
              </w:rPr>
              <w:t>немонтируемое</w:t>
            </w:r>
            <w:proofErr w:type="spellEnd"/>
            <w:r w:rsidRPr="00123A09">
              <w:rPr>
                <w:rFonts w:ascii="PT Astra Serif" w:eastAsia="Times New Roman" w:hAnsi="PT Astra Serif" w:cs="Times New Roman"/>
                <w:sz w:val="24"/>
                <w:szCs w:val="24"/>
                <w:lang w:eastAsia="ar-SA"/>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2.7. Инженерные системы здания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bCs/>
                <w:iCs/>
                <w:sz w:val="24"/>
                <w:szCs w:val="24"/>
                <w:lang w:eastAsia="ar-SA"/>
              </w:rPr>
            </w:pPr>
            <w:r w:rsidRPr="00123A09">
              <w:rPr>
                <w:rFonts w:ascii="PT Astra Serif" w:eastAsia="Times New Roman" w:hAnsi="PT Astra Serif" w:cs="Times New Roman"/>
                <w:bCs/>
                <w:iCs/>
                <w:sz w:val="24"/>
                <w:szCs w:val="24"/>
                <w:lang w:eastAsia="ar-SA"/>
              </w:rPr>
              <w:t xml:space="preserve">Объем работ и материалов по капитальному ремонту инженерных систем (электроснабжение, водоснабжение, </w:t>
            </w:r>
            <w:r w:rsidRPr="00123A09">
              <w:rPr>
                <w:rFonts w:ascii="PT Astra Serif" w:eastAsia="Times New Roman" w:hAnsi="PT Astra Serif" w:cs="Times New Roman"/>
                <w:bCs/>
                <w:iCs/>
                <w:sz w:val="24"/>
                <w:szCs w:val="24"/>
                <w:lang w:eastAsia="ar-SA"/>
              </w:rPr>
              <w:lastRenderedPageBreak/>
              <w:t>водоотведение, отопление, вентиляция и кондиционирование, слаботочные сети) определить проектом на основании результатов обследования здания.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2.8. Наружные  инженерные  сети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Объём работ по </w:t>
            </w:r>
            <w:proofErr w:type="gramStart"/>
            <w:r w:rsidRPr="00123A09">
              <w:rPr>
                <w:rFonts w:ascii="PT Astra Serif" w:eastAsia="Times New Roman" w:hAnsi="PT Astra Serif" w:cs="Times New Roman"/>
                <w:sz w:val="24"/>
                <w:szCs w:val="24"/>
                <w:lang w:eastAsia="ar-SA"/>
              </w:rPr>
              <w:t>капитальному</w:t>
            </w:r>
            <w:proofErr w:type="gramEnd"/>
            <w:r w:rsidRPr="00123A09">
              <w:rPr>
                <w:rFonts w:ascii="PT Astra Serif" w:eastAsia="Times New Roman" w:hAnsi="PT Astra Serif" w:cs="Times New Roman"/>
                <w:sz w:val="24"/>
                <w:szCs w:val="24"/>
                <w:lang w:eastAsia="ar-SA"/>
              </w:rPr>
              <w:t xml:space="preserve"> ремонт наружных инженерных сетей определить проектом на основании результатов обследования.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jc w:val="both"/>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2.9. </w:t>
            </w:r>
            <w:proofErr w:type="spellStart"/>
            <w:r w:rsidRPr="00123A09">
              <w:rPr>
                <w:rFonts w:ascii="PT Astra Serif" w:eastAsia="Times New Roman" w:hAnsi="PT Astra Serif" w:cs="Times New Roman"/>
                <w:sz w:val="24"/>
                <w:szCs w:val="24"/>
                <w:lang w:eastAsia="ar-SA"/>
              </w:rPr>
              <w:t>Энергоэффективность</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napToGrid w:val="0"/>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1. В проектную документацию применять современные материалы и технологии, повышающие </w:t>
            </w:r>
            <w:proofErr w:type="spellStart"/>
            <w:r w:rsidRPr="00123A09">
              <w:rPr>
                <w:rFonts w:ascii="PT Astra Serif" w:eastAsia="Times New Roman" w:hAnsi="PT Astra Serif" w:cs="Times New Roman"/>
                <w:sz w:val="24"/>
                <w:szCs w:val="24"/>
                <w:lang w:eastAsia="ar-SA"/>
              </w:rPr>
              <w:t>энергоэффективность</w:t>
            </w:r>
            <w:proofErr w:type="spellEnd"/>
            <w:r w:rsidRPr="00123A09">
              <w:rPr>
                <w:rFonts w:ascii="PT Astra Serif" w:eastAsia="Times New Roman" w:hAnsi="PT Astra Serif" w:cs="Times New Roman"/>
                <w:sz w:val="24"/>
                <w:szCs w:val="24"/>
                <w:lang w:eastAsia="ar-SA"/>
              </w:rPr>
              <w:t xml:space="preserve"> объекта и энергосбережение. Требования к энергетической эффективности должны быть выполнены в соответствии с действующими нормами и правилами.    </w:t>
            </w:r>
          </w:p>
          <w:p w:rsidR="00123A09" w:rsidRPr="00123A09" w:rsidRDefault="00123A09" w:rsidP="00123A09">
            <w:pPr>
              <w:suppressAutoHyphens/>
              <w:snapToGrid w:val="0"/>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 В проекте предусмотреть энергосберегающие светильники, в том числе светодиодные.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2.10. Охрана  окружающей  среды</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2.11. Требования  о выполнении  противопожарных  мероприятий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 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w:t>
            </w:r>
            <w:proofErr w:type="spellStart"/>
            <w:r w:rsidRPr="00123A09">
              <w:rPr>
                <w:rFonts w:ascii="PT Astra Serif" w:eastAsia="Times New Roman" w:hAnsi="PT Astra Serif" w:cs="Times New Roman"/>
                <w:sz w:val="24"/>
                <w:szCs w:val="24"/>
                <w:lang w:eastAsia="ar-SA"/>
              </w:rPr>
              <w:t>ии</w:t>
            </w:r>
            <w:proofErr w:type="spellEnd"/>
            <w:r w:rsidRPr="00123A09">
              <w:rPr>
                <w:rFonts w:ascii="PT Astra Serif" w:eastAsia="Times New Roman" w:hAnsi="PT Astra Serif" w:cs="Times New Roman"/>
                <w:sz w:val="24"/>
                <w:szCs w:val="24"/>
                <w:lang w:eastAsia="ar-SA"/>
              </w:rPr>
              <w:t xml:space="preserve"> РФ.</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 Объем необходимых работ при проектировании капитального ремонта системы пожарной сигнализации и оповещения людей при пожаре определить при обследовании.</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2.12.Требования к составу сметной  документации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 Сметную стоимость определить ресурсно-индексным методом. 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123A09">
              <w:rPr>
                <w:rFonts w:ascii="PT Astra Serif" w:eastAsia="Times New Roman" w:hAnsi="PT Astra Serif" w:cs="Times New Roman"/>
                <w:sz w:val="24"/>
                <w:szCs w:val="24"/>
                <w:lang w:eastAsia="ar-SA"/>
              </w:rPr>
              <w:t>exl</w:t>
            </w:r>
            <w:proofErr w:type="spellEnd"/>
            <w:r w:rsidRPr="00123A09">
              <w:rPr>
                <w:rFonts w:ascii="PT Astra Serif" w:eastAsia="Times New Roman" w:hAnsi="PT Astra Serif" w:cs="Times New Roman"/>
                <w:sz w:val="24"/>
                <w:szCs w:val="24"/>
                <w:lang w:eastAsia="ar-SA"/>
              </w:rPr>
              <w:t xml:space="preserve"> наименование «Сплит-форма по Ханты-Мансийскому автономному округу - Югра (4 зона)»).</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w:t>
            </w:r>
            <w:r w:rsidRPr="00123A09">
              <w:rPr>
                <w:rFonts w:ascii="PT Astra Serif" w:eastAsia="Times New Roman" w:hAnsi="PT Astra Serif" w:cs="Times New Roman"/>
                <w:sz w:val="24"/>
                <w:szCs w:val="24"/>
                <w:lang w:eastAsia="ar-SA"/>
              </w:rPr>
              <w:lastRenderedPageBreak/>
              <w:t>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123A09">
              <w:rPr>
                <w:rFonts w:ascii="PT Astra Serif" w:eastAsia="Times New Roman" w:hAnsi="PT Astra Serif" w:cs="Times New Roman"/>
                <w:sz w:val="24"/>
                <w:szCs w:val="24"/>
                <w:lang w:eastAsia="ar-SA"/>
              </w:rPr>
              <w:t>пр</w:t>
            </w:r>
            <w:proofErr w:type="spellEnd"/>
            <w:proofErr w:type="gramEnd"/>
            <w:r w:rsidRPr="00123A09">
              <w:rPr>
                <w:rFonts w:ascii="PT Astra Serif" w:eastAsia="Times New Roman" w:hAnsi="PT Astra Serif" w:cs="Times New Roman"/>
                <w:sz w:val="24"/>
                <w:szCs w:val="24"/>
                <w:lang w:eastAsia="ar-SA"/>
              </w:rPr>
              <w:t xml:space="preserve"> от 04.08.2020г. (ред. приказа Минстроя России от 7 июля 2022 года №577/</w:t>
            </w:r>
            <w:proofErr w:type="spellStart"/>
            <w:r w:rsidRPr="00123A09">
              <w:rPr>
                <w:rFonts w:ascii="PT Astra Serif" w:eastAsia="Times New Roman" w:hAnsi="PT Astra Serif" w:cs="Times New Roman"/>
                <w:sz w:val="24"/>
                <w:szCs w:val="24"/>
                <w:lang w:eastAsia="ar-SA"/>
              </w:rPr>
              <w:t>пр</w:t>
            </w:r>
            <w:proofErr w:type="spellEnd"/>
            <w:r w:rsidRPr="00123A09">
              <w:rPr>
                <w:rFonts w:ascii="PT Astra Serif" w:eastAsia="Times New Roman" w:hAnsi="PT Astra Serif" w:cs="Times New Roman"/>
                <w:sz w:val="24"/>
                <w:szCs w:val="24"/>
                <w:lang w:eastAsia="ar-SA"/>
              </w:rPr>
              <w:t>).</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123A09">
              <w:rPr>
                <w:rFonts w:ascii="PT Astra Serif" w:eastAsia="Times New Roman" w:hAnsi="PT Astra Serif" w:cs="Times New Roman"/>
                <w:sz w:val="24"/>
                <w:szCs w:val="24"/>
                <w:lang w:eastAsia="ar-SA"/>
              </w:rPr>
              <w:t>пр</w:t>
            </w:r>
            <w:proofErr w:type="spellEnd"/>
            <w:proofErr w:type="gramEnd"/>
            <w:r w:rsidRPr="00123A09">
              <w:rPr>
                <w:rFonts w:ascii="PT Astra Serif" w:eastAsia="Times New Roman" w:hAnsi="PT Astra Serif" w:cs="Times New Roman"/>
                <w:sz w:val="24"/>
                <w:szCs w:val="24"/>
                <w:lang w:eastAsia="ar-SA"/>
              </w:rPr>
              <w:t xml:space="preserve"> (в редакции приказа Минстроя России от 02.09.2021 № 636/</w:t>
            </w:r>
            <w:proofErr w:type="spellStart"/>
            <w:r w:rsidRPr="00123A09">
              <w:rPr>
                <w:rFonts w:ascii="PT Astra Serif" w:eastAsia="Times New Roman" w:hAnsi="PT Astra Serif" w:cs="Times New Roman"/>
                <w:sz w:val="24"/>
                <w:szCs w:val="24"/>
                <w:lang w:eastAsia="ar-SA"/>
              </w:rPr>
              <w:t>пр</w:t>
            </w:r>
            <w:proofErr w:type="spellEnd"/>
            <w:r w:rsidRPr="00123A09">
              <w:rPr>
                <w:rFonts w:ascii="PT Astra Serif" w:eastAsia="Times New Roman" w:hAnsi="PT Astra Serif" w:cs="Times New Roman"/>
                <w:sz w:val="24"/>
                <w:szCs w:val="24"/>
                <w:lang w:eastAsia="ar-SA"/>
              </w:rPr>
              <w:t>, от 26.07.2022 № 611/</w:t>
            </w:r>
            <w:proofErr w:type="spellStart"/>
            <w:r w:rsidRPr="00123A09">
              <w:rPr>
                <w:rFonts w:ascii="PT Astra Serif" w:eastAsia="Times New Roman" w:hAnsi="PT Astra Serif" w:cs="Times New Roman"/>
                <w:sz w:val="24"/>
                <w:szCs w:val="24"/>
                <w:lang w:eastAsia="ar-SA"/>
              </w:rPr>
              <w:t>пр</w:t>
            </w:r>
            <w:proofErr w:type="spellEnd"/>
            <w:r w:rsidRPr="00123A09">
              <w:rPr>
                <w:rFonts w:ascii="PT Astra Serif" w:eastAsia="Times New Roman" w:hAnsi="PT Astra Serif" w:cs="Times New Roman"/>
                <w:sz w:val="24"/>
                <w:szCs w:val="24"/>
                <w:lang w:eastAsia="ar-SA"/>
              </w:rPr>
              <w:t>).</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123A09">
              <w:rPr>
                <w:rFonts w:ascii="PT Astra Serif" w:eastAsia="Times New Roman" w:hAnsi="PT Astra Serif" w:cs="Times New Roman"/>
                <w:sz w:val="24"/>
                <w:szCs w:val="24"/>
                <w:lang w:eastAsia="ar-SA"/>
              </w:rPr>
              <w:t>пр</w:t>
            </w:r>
            <w:proofErr w:type="spellEnd"/>
            <w:proofErr w:type="gramEnd"/>
            <w:r w:rsidRPr="00123A09">
              <w:rPr>
                <w:rFonts w:ascii="PT Astra Serif" w:eastAsia="Times New Roman" w:hAnsi="PT Astra Serif" w:cs="Times New Roman"/>
                <w:sz w:val="24"/>
                <w:szCs w:val="24"/>
                <w:lang w:eastAsia="ar-SA"/>
              </w:rPr>
              <w:t xml:space="preserve">  (в редакции приказа Минстроя России от 22.04.2022 № 317/</w:t>
            </w:r>
            <w:proofErr w:type="spellStart"/>
            <w:r w:rsidRPr="00123A09">
              <w:rPr>
                <w:rFonts w:ascii="PT Astra Serif" w:eastAsia="Times New Roman" w:hAnsi="PT Astra Serif" w:cs="Times New Roman"/>
                <w:sz w:val="24"/>
                <w:szCs w:val="24"/>
                <w:lang w:eastAsia="ar-SA"/>
              </w:rPr>
              <w:t>пр</w:t>
            </w:r>
            <w:proofErr w:type="spellEnd"/>
            <w:r w:rsidRPr="00123A09">
              <w:rPr>
                <w:rFonts w:ascii="PT Astra Serif" w:eastAsia="Times New Roman" w:hAnsi="PT Astra Serif" w:cs="Times New Roman"/>
                <w:sz w:val="24"/>
                <w:szCs w:val="24"/>
                <w:lang w:eastAsia="ar-SA"/>
              </w:rPr>
              <w:t>).</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6. </w:t>
            </w:r>
            <w:proofErr w:type="gramStart"/>
            <w:r w:rsidRPr="00123A09">
              <w:rPr>
                <w:rFonts w:ascii="PT Astra Serif" w:eastAsia="Times New Roman" w:hAnsi="PT Astra Serif" w:cs="Times New Roman"/>
                <w:sz w:val="24"/>
                <w:szCs w:val="24"/>
                <w:lang w:eastAsia="ar-SA"/>
              </w:rPr>
              <w:t>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7. Учесть затраты на погрузку, вывоз и утилизацию строительного мусора.</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8.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123A09">
              <w:rPr>
                <w:rFonts w:ascii="PT Astra Serif" w:eastAsia="Times New Roman" w:hAnsi="PT Astra Serif" w:cs="Times New Roman"/>
                <w:sz w:val="24"/>
                <w:szCs w:val="24"/>
                <w:lang w:eastAsia="ar-SA"/>
              </w:rPr>
              <w:t>пр</w:t>
            </w:r>
            <w:proofErr w:type="spellEnd"/>
            <w:proofErr w:type="gramEnd"/>
            <w:r w:rsidRPr="00123A09">
              <w:rPr>
                <w:rFonts w:ascii="PT Astra Serif" w:eastAsia="Times New Roman" w:hAnsi="PT Astra Serif" w:cs="Times New Roman"/>
                <w:sz w:val="24"/>
                <w:szCs w:val="24"/>
                <w:lang w:eastAsia="ar-SA"/>
              </w:rPr>
              <w:t>).</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9. Состав лимитированных и прочих затрат принять на основании требований нормативной документации при согласовании с Заказчиком.</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1. Проектными решениями обеспечить возможность беспрепятственного передвижения в здании маломобильных групп населения </w:t>
            </w:r>
            <w:proofErr w:type="gramStart"/>
            <w:r w:rsidRPr="00123A09">
              <w:rPr>
                <w:rFonts w:ascii="PT Astra Serif" w:eastAsia="Times New Roman" w:hAnsi="PT Astra Serif" w:cs="Times New Roman"/>
                <w:sz w:val="24"/>
                <w:szCs w:val="24"/>
                <w:lang w:eastAsia="ar-SA"/>
              </w:rPr>
              <w:t>согласно</w:t>
            </w:r>
            <w:proofErr w:type="gramEnd"/>
            <w:r w:rsidRPr="00123A09">
              <w:rPr>
                <w:rFonts w:ascii="PT Astra Serif" w:eastAsia="Times New Roman" w:hAnsi="PT Astra Serif" w:cs="Times New Roman"/>
                <w:sz w:val="24"/>
                <w:szCs w:val="24"/>
                <w:lang w:eastAsia="ar-SA"/>
              </w:rPr>
              <w:t xml:space="preserve"> действующих нормативных документов.  </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2. В случае невозможности конструктивно обеспечить требуемые для МГН параметры, необходимо разработать мероприятия в рамках «разумного приспособления».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2.14. Требования к инженерно-техническому укреплению объекта в целях обеспечения его антитеррористической </w:t>
            </w:r>
            <w:r w:rsidRPr="00123A09">
              <w:rPr>
                <w:rFonts w:ascii="PT Astra Serif" w:eastAsia="Times New Roman" w:hAnsi="PT Astra Serif" w:cs="Times New Roman"/>
                <w:sz w:val="24"/>
                <w:szCs w:val="24"/>
                <w:lang w:eastAsia="ar-SA"/>
              </w:rPr>
              <w:lastRenderedPageBreak/>
              <w:t>защищенности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1. Объем работ и материалы определить проектом по результату обследования здания.</w:t>
            </w:r>
          </w:p>
          <w:p w:rsidR="00123A09" w:rsidRPr="00123A09" w:rsidRDefault="00123A09" w:rsidP="00123A09">
            <w:pPr>
              <w:suppressAutoHyphens/>
              <w:spacing w:after="0" w:line="240" w:lineRule="auto"/>
              <w:ind w:right="33"/>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2. Мероприятия противодействия террористическим актам предусмотреть в соответствии с действующими </w:t>
            </w:r>
            <w:r w:rsidRPr="00123A09">
              <w:rPr>
                <w:rFonts w:ascii="PT Astra Serif" w:eastAsia="Times New Roman" w:hAnsi="PT Astra Serif" w:cs="Times New Roman"/>
                <w:sz w:val="24"/>
                <w:szCs w:val="24"/>
                <w:lang w:eastAsia="ar-SA"/>
              </w:rPr>
              <w:lastRenderedPageBreak/>
              <w:t>нормативными документами.</w:t>
            </w:r>
          </w:p>
        </w:tc>
      </w:tr>
      <w:tr w:rsidR="00123A09" w:rsidRPr="00123A09" w:rsidTr="001F2F10">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b/>
                <w:sz w:val="24"/>
                <w:szCs w:val="24"/>
                <w:lang w:eastAsia="ar-SA"/>
              </w:rPr>
            </w:pPr>
            <w:r w:rsidRPr="00123A09">
              <w:rPr>
                <w:rFonts w:ascii="PT Astra Serif" w:eastAsia="Times New Roman" w:hAnsi="PT Astra Serif" w:cs="Times New Roman"/>
                <w:b/>
                <w:sz w:val="24"/>
                <w:szCs w:val="24"/>
                <w:lang w:eastAsia="ar-SA"/>
              </w:rPr>
              <w:lastRenderedPageBreak/>
              <w:t xml:space="preserve">3. Дополнительные  требования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3.1. Требования к проектным решениям по декоративному оформлению здания и выполнению интерьеров помещений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При выборе приемов освещения и приборов, особенно декоративных светильников на фасаде, необходимо учитывать архитектурный стиль здания и высоту снежного покрова. При выборе цветовой температуры источников света нужно учитывать материалы фасадной отделки, чтобы свет не искажал цвет фасада</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3.2.Разработка отдельных проектных решений в нескольких вариантах</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Не требуется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3.3.Необходимость выполнения научно-исследовательских работ</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Не требуется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3.4.Необходимость проведения обследования существующих зданий и сооружений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1. Обследование технического состояния здания должно проводиться в 3 этапа:</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подготовка к проведению обследования; сбор и анализ технической документации;</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предварительное (визуальное) обследование;</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детальное (инструментальное) обследование.</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2. При обследовании здания требуется:</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 Проверить соответствие строительных конструкций проектной и исполнительной документации.  </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 Произвести </w:t>
            </w:r>
            <w:proofErr w:type="spellStart"/>
            <w:r w:rsidRPr="00123A09">
              <w:rPr>
                <w:rFonts w:ascii="PT Astra Serif" w:eastAsia="Andale Sans UI" w:hAnsi="PT Astra Serif" w:cs="Times New Roman"/>
                <w:kern w:val="3"/>
                <w:sz w:val="24"/>
                <w:szCs w:val="24"/>
                <w:lang w:eastAsia="ja-JP" w:bidi="fa-IR"/>
              </w:rPr>
              <w:t>фотофиксацию</w:t>
            </w:r>
            <w:proofErr w:type="spellEnd"/>
            <w:r w:rsidRPr="00123A09">
              <w:rPr>
                <w:rFonts w:ascii="PT Astra Serif" w:eastAsia="Andale Sans UI" w:hAnsi="PT Astra Serif" w:cs="Times New Roman"/>
                <w:kern w:val="3"/>
                <w:sz w:val="24"/>
                <w:szCs w:val="24"/>
                <w:lang w:eastAsia="ja-JP" w:bidi="fa-IR"/>
              </w:rPr>
              <w:t xml:space="preserve"> дефектов и повреждений строительных конструкций.</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  Произвести расчеты конструкций на основании данных полученных при инструментальном обследовании. </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Произвести оценку технического состояния строительных конструкций, систем инженерно-технического обеспечения;</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Произвести сплошное визуальное обследование конструкций помещений здания;</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Определить объемы работ, необходимые для выполнения капитального ремонта здания;</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Подготовить рекомендаций по устранению дефектов и повреждений основных несущих строительных конструкций.</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3. Результаты обследования технического состояния здания в виде соответствующих заключений должны содержать достаточные данные для принятия обосновывающего решения по реализации целей проведения обследования.</w:t>
            </w:r>
          </w:p>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4. Проектная организация направляет результаты обследования технического состояния здания на рассмотрение и согласование Муниципальному заказчику. Только после получения согласования проектировщик приступает к разработке проектно-сметной документации.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3.5.Необходимость выполнения обмерных работ</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Выполнить обмерные работы в объёме, необходимом для разработки проектной документации. Измерить геометрические параметры здания, конструкций, их элементов и узлов.</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3.6.Необходимость обследования существующих зеленых насаждений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color w:val="000000"/>
                <w:kern w:val="3"/>
                <w:sz w:val="24"/>
                <w:szCs w:val="24"/>
                <w:lang w:eastAsia="ja-JP" w:bidi="fa-IR"/>
              </w:rPr>
            </w:pPr>
            <w:r w:rsidRPr="00123A09">
              <w:rPr>
                <w:rFonts w:ascii="PT Astra Serif" w:eastAsia="Andale Sans UI" w:hAnsi="PT Astra Serif" w:cs="Times New Roman"/>
                <w:color w:val="000000"/>
                <w:kern w:val="3"/>
                <w:sz w:val="24"/>
                <w:szCs w:val="24"/>
                <w:lang w:eastAsia="ja-JP" w:bidi="fa-IR"/>
              </w:rPr>
              <w:t>Выполнить обследование в объёме, необходимом для разработки проектной документации.</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3.7.Выполнение демонстрационных материалов</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Не требуется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3.8.Разработка инженерно-технических мероприятий гражданской обороны; мероприятия по предупреждению чрезвычайных ситуаций</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Не требуется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3.9.Требования  к оформлению и сдаче проектной  документации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Подрядчик предоставляет Муниципальному заказчику следующую документацию:</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Технический отчёт по результатам обследования технического состояния строительных конструкций и систем здания - в 3-х экземплярах на бумажном носителе, а также в электронном виде в формате PDF в 1 экземпляре и в редактируемом формате в 1 экземпляре на USB-</w:t>
            </w:r>
            <w:proofErr w:type="spellStart"/>
            <w:r w:rsidRPr="00123A09">
              <w:rPr>
                <w:rFonts w:ascii="PT Astra Serif" w:eastAsia="Andale Sans UI" w:hAnsi="PT Astra Serif" w:cs="Times New Roman"/>
                <w:kern w:val="3"/>
                <w:sz w:val="24"/>
                <w:szCs w:val="24"/>
                <w:lang w:eastAsia="ja-JP" w:bidi="fa-IR"/>
              </w:rPr>
              <w:t>флеш</w:t>
            </w:r>
            <w:proofErr w:type="spellEnd"/>
            <w:r w:rsidRPr="00123A09">
              <w:rPr>
                <w:rFonts w:ascii="PT Astra Serif" w:eastAsia="Andale Sans UI" w:hAnsi="PT Astra Serif" w:cs="Times New Roman"/>
                <w:kern w:val="3"/>
                <w:sz w:val="24"/>
                <w:szCs w:val="24"/>
                <w:lang w:eastAsia="ja-JP" w:bidi="fa-IR"/>
              </w:rPr>
              <w:t>-накопителе или 1 CD-диск.</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xml:space="preserve">- Проектная документация - на бумажном носителе (4 экземпляра) и на электронном носителе CD-R(RW)\USB. - текст и чертежи в формате </w:t>
            </w:r>
            <w:proofErr w:type="spellStart"/>
            <w:r w:rsidRPr="00123A09">
              <w:rPr>
                <w:rFonts w:ascii="PT Astra Serif" w:eastAsia="Andale Sans UI" w:hAnsi="PT Astra Serif" w:cs="Times New Roman"/>
                <w:kern w:val="3"/>
                <w:sz w:val="24"/>
                <w:szCs w:val="24"/>
                <w:lang w:eastAsia="ja-JP" w:bidi="fa-IR"/>
              </w:rPr>
              <w:t>pdf</w:t>
            </w:r>
            <w:proofErr w:type="spellEnd"/>
            <w:r w:rsidRPr="00123A09">
              <w:rPr>
                <w:rFonts w:ascii="PT Astra Serif" w:eastAsia="Andale Sans UI" w:hAnsi="PT Astra Serif" w:cs="Times New Roman"/>
                <w:kern w:val="3"/>
                <w:sz w:val="24"/>
                <w:szCs w:val="24"/>
                <w:lang w:eastAsia="ja-JP" w:bidi="fa-IR"/>
              </w:rPr>
              <w:t xml:space="preserve"> и редактируемых форматах </w:t>
            </w:r>
            <w:proofErr w:type="spellStart"/>
            <w:r w:rsidRPr="00123A09">
              <w:rPr>
                <w:rFonts w:ascii="PT Astra Serif" w:eastAsia="Andale Sans UI" w:hAnsi="PT Astra Serif" w:cs="Times New Roman"/>
                <w:kern w:val="3"/>
                <w:sz w:val="24"/>
                <w:szCs w:val="24"/>
                <w:lang w:eastAsia="ja-JP" w:bidi="fa-IR"/>
              </w:rPr>
              <w:t>docx</w:t>
            </w:r>
            <w:proofErr w:type="spellEnd"/>
            <w:r w:rsidRPr="00123A09">
              <w:rPr>
                <w:rFonts w:ascii="PT Astra Serif" w:eastAsia="Andale Sans UI" w:hAnsi="PT Astra Serif" w:cs="Times New Roman"/>
                <w:kern w:val="3"/>
                <w:sz w:val="24"/>
                <w:szCs w:val="24"/>
                <w:lang w:eastAsia="ja-JP" w:bidi="fa-IR"/>
              </w:rPr>
              <w:t xml:space="preserve">, </w:t>
            </w:r>
            <w:proofErr w:type="spellStart"/>
            <w:r w:rsidRPr="00123A09">
              <w:rPr>
                <w:rFonts w:ascii="PT Astra Serif" w:eastAsia="Andale Sans UI" w:hAnsi="PT Astra Serif" w:cs="Times New Roman"/>
                <w:kern w:val="3"/>
                <w:sz w:val="24"/>
                <w:szCs w:val="24"/>
                <w:lang w:eastAsia="ja-JP" w:bidi="fa-IR"/>
              </w:rPr>
              <w:t>dwg</w:t>
            </w:r>
            <w:proofErr w:type="spellEnd"/>
            <w:r w:rsidRPr="00123A09">
              <w:rPr>
                <w:rFonts w:ascii="PT Astra Serif" w:eastAsia="Andale Sans UI" w:hAnsi="PT Astra Serif" w:cs="Times New Roman"/>
                <w:kern w:val="3"/>
                <w:sz w:val="24"/>
                <w:szCs w:val="24"/>
                <w:lang w:eastAsia="ja-JP" w:bidi="fa-IR"/>
              </w:rPr>
              <w:t xml:space="preserve">, смета в формате </w:t>
            </w:r>
            <w:proofErr w:type="spellStart"/>
            <w:r w:rsidRPr="00123A09">
              <w:rPr>
                <w:rFonts w:ascii="PT Astra Serif" w:eastAsia="Andale Sans UI" w:hAnsi="PT Astra Serif" w:cs="Times New Roman"/>
                <w:kern w:val="3"/>
                <w:sz w:val="24"/>
                <w:szCs w:val="24"/>
                <w:lang w:eastAsia="ja-JP" w:bidi="fa-IR"/>
              </w:rPr>
              <w:t>xml</w:t>
            </w:r>
            <w:proofErr w:type="spellEnd"/>
            <w:r w:rsidRPr="00123A09">
              <w:rPr>
                <w:rFonts w:ascii="PT Astra Serif" w:eastAsia="Andale Sans UI" w:hAnsi="PT Astra Serif" w:cs="Times New Roman"/>
                <w:kern w:val="3"/>
                <w:sz w:val="24"/>
                <w:szCs w:val="24"/>
                <w:lang w:eastAsia="ja-JP" w:bidi="fa-IR"/>
              </w:rPr>
              <w:t xml:space="preserve">., </w:t>
            </w:r>
            <w:proofErr w:type="spellStart"/>
            <w:r w:rsidRPr="00123A09">
              <w:rPr>
                <w:rFonts w:ascii="PT Astra Serif" w:eastAsia="Andale Sans UI" w:hAnsi="PT Astra Serif" w:cs="Times New Roman"/>
                <w:kern w:val="3"/>
                <w:sz w:val="24"/>
                <w:szCs w:val="24"/>
                <w:lang w:eastAsia="ja-JP" w:bidi="fa-IR"/>
              </w:rPr>
              <w:t>gsfx</w:t>
            </w:r>
            <w:proofErr w:type="spellEnd"/>
            <w:r w:rsidRPr="00123A09">
              <w:rPr>
                <w:rFonts w:ascii="PT Astra Serif" w:eastAsia="Andale Sans UI" w:hAnsi="PT Astra Serif" w:cs="Times New Roman"/>
                <w:kern w:val="3"/>
                <w:sz w:val="24"/>
                <w:szCs w:val="24"/>
                <w:lang w:eastAsia="ja-JP" w:bidi="fa-IR"/>
              </w:rPr>
              <w:t xml:space="preserve">, </w:t>
            </w:r>
            <w:proofErr w:type="spellStart"/>
            <w:r w:rsidRPr="00123A09">
              <w:rPr>
                <w:rFonts w:ascii="PT Astra Serif" w:eastAsia="Andale Sans UI" w:hAnsi="PT Astra Serif" w:cs="Times New Roman"/>
                <w:kern w:val="3"/>
                <w:sz w:val="24"/>
                <w:szCs w:val="24"/>
                <w:lang w:eastAsia="ja-JP" w:bidi="fa-IR"/>
              </w:rPr>
              <w:t>excel</w:t>
            </w:r>
            <w:proofErr w:type="spellEnd"/>
            <w:r w:rsidRPr="00123A09">
              <w:rPr>
                <w:rFonts w:ascii="PT Astra Serif" w:eastAsia="Andale Sans UI" w:hAnsi="PT Astra Serif" w:cs="Times New Roman"/>
                <w:kern w:val="3"/>
                <w:sz w:val="24"/>
                <w:szCs w:val="24"/>
                <w:lang w:eastAsia="ja-JP" w:bidi="fa-IR"/>
              </w:rPr>
              <w:t>.</w:t>
            </w:r>
          </w:p>
          <w:p w:rsidR="00123A09" w:rsidRPr="00123A09" w:rsidRDefault="00123A09" w:rsidP="00123A09">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 Положительное заключение государственной экспертизы</w:t>
            </w:r>
            <w:r w:rsidRPr="00123A09">
              <w:rPr>
                <w:rFonts w:ascii="PT Astra Serif" w:eastAsia="Andale Sans UI" w:hAnsi="PT Astra Serif" w:cs="Tahoma"/>
                <w:kern w:val="3"/>
                <w:sz w:val="24"/>
                <w:szCs w:val="24"/>
                <w:lang w:val="de-DE" w:eastAsia="ja-JP" w:bidi="fa-IR"/>
              </w:rPr>
              <w:t xml:space="preserve"> </w:t>
            </w:r>
            <w:r w:rsidRPr="00123A09">
              <w:rPr>
                <w:rFonts w:ascii="PT Astra Serif" w:eastAsia="Andale Sans UI" w:hAnsi="PT Astra Serif" w:cs="Tahoma"/>
                <w:kern w:val="3"/>
                <w:sz w:val="24"/>
                <w:szCs w:val="24"/>
                <w:lang w:eastAsia="ja-JP" w:bidi="fa-IR"/>
              </w:rPr>
              <w:t>в объёме проверки достоверности определения сметной стоимости</w:t>
            </w:r>
            <w:r w:rsidRPr="00123A09">
              <w:rPr>
                <w:rFonts w:ascii="PT Astra Serif" w:eastAsia="Andale Sans UI" w:hAnsi="PT Astra Serif" w:cs="Times New Roman"/>
                <w:kern w:val="3"/>
                <w:sz w:val="24"/>
                <w:szCs w:val="24"/>
                <w:lang w:eastAsia="ja-JP" w:bidi="fa-IR"/>
              </w:rPr>
              <w:t xml:space="preserve"> – предоставляется в электронном виде (1 экземпляр);</w:t>
            </w:r>
          </w:p>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123A09">
              <w:rPr>
                <w:rFonts w:ascii="PT Astra Serif" w:eastAsia="Andale Sans UI" w:hAnsi="PT Astra Serif" w:cs="Tahoma"/>
                <w:kern w:val="3"/>
                <w:sz w:val="24"/>
                <w:szCs w:val="24"/>
                <w:lang w:val="de-DE" w:eastAsia="ja-JP" w:bidi="fa-IR"/>
              </w:rPr>
              <w:t>Проектную</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документацию</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оформить</w:t>
            </w:r>
            <w:proofErr w:type="spellEnd"/>
            <w:r w:rsidRPr="00123A09">
              <w:rPr>
                <w:rFonts w:ascii="PT Astra Serif" w:eastAsia="Andale Sans UI" w:hAnsi="PT Astra Serif" w:cs="Tahoma"/>
                <w:kern w:val="3"/>
                <w:sz w:val="24"/>
                <w:szCs w:val="24"/>
                <w:lang w:val="de-DE" w:eastAsia="ja-JP" w:bidi="fa-IR"/>
              </w:rPr>
              <w:t xml:space="preserve"> в </w:t>
            </w:r>
            <w:proofErr w:type="spellStart"/>
            <w:r w:rsidRPr="00123A09">
              <w:rPr>
                <w:rFonts w:ascii="PT Astra Serif" w:eastAsia="Andale Sans UI" w:hAnsi="PT Astra Serif" w:cs="Tahoma"/>
                <w:kern w:val="3"/>
                <w:sz w:val="24"/>
                <w:szCs w:val="24"/>
                <w:lang w:val="de-DE" w:eastAsia="ja-JP" w:bidi="fa-IR"/>
              </w:rPr>
              <w:t>соответствии</w:t>
            </w:r>
            <w:proofErr w:type="spellEnd"/>
            <w:r w:rsidRPr="00123A09">
              <w:rPr>
                <w:rFonts w:ascii="PT Astra Serif" w:eastAsia="Andale Sans UI" w:hAnsi="PT Astra Serif" w:cs="Tahoma"/>
                <w:kern w:val="3"/>
                <w:sz w:val="24"/>
                <w:szCs w:val="24"/>
                <w:lang w:val="de-DE" w:eastAsia="ja-JP" w:bidi="fa-IR"/>
              </w:rPr>
              <w:t xml:space="preserve"> с ГОСТ  21.001-2013 «</w:t>
            </w:r>
            <w:proofErr w:type="spellStart"/>
            <w:r w:rsidRPr="00123A09">
              <w:rPr>
                <w:rFonts w:ascii="PT Astra Serif" w:eastAsia="Andale Sans UI" w:hAnsi="PT Astra Serif" w:cs="Tahoma"/>
                <w:kern w:val="3"/>
                <w:sz w:val="24"/>
                <w:szCs w:val="24"/>
                <w:lang w:val="de-DE" w:eastAsia="ja-JP" w:bidi="fa-IR"/>
              </w:rPr>
              <w:t>Система</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проектной</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документации</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для</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строительства</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Общие</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положения</w:t>
            </w:r>
            <w:proofErr w:type="spellEnd"/>
            <w:r w:rsidRPr="00123A09">
              <w:rPr>
                <w:rFonts w:ascii="PT Astra Serif" w:eastAsia="Andale Sans UI" w:hAnsi="PT Astra Serif" w:cs="Tahoma"/>
                <w:kern w:val="3"/>
                <w:sz w:val="24"/>
                <w:szCs w:val="24"/>
                <w:lang w:val="de-DE" w:eastAsia="ja-JP" w:bidi="fa-IR"/>
              </w:rPr>
              <w:t>».</w:t>
            </w:r>
            <w:r w:rsidRPr="00123A09">
              <w:rPr>
                <w:rFonts w:ascii="PT Astra Serif" w:eastAsia="Andale Sans UI" w:hAnsi="PT Astra Serif" w:cs="Tahoma"/>
                <w:kern w:val="3"/>
                <w:sz w:val="24"/>
                <w:szCs w:val="24"/>
                <w:lang w:eastAsia="ja-JP" w:bidi="fa-IR"/>
              </w:rPr>
              <w:t xml:space="preserve"> Разделы проектной документации необходимо в</w:t>
            </w:r>
            <w:proofErr w:type="spellStart"/>
            <w:r w:rsidRPr="00123A09">
              <w:rPr>
                <w:rFonts w:ascii="PT Astra Serif" w:eastAsia="Andale Sans UI" w:hAnsi="PT Astra Serif" w:cs="Tahoma"/>
                <w:kern w:val="3"/>
                <w:sz w:val="24"/>
                <w:szCs w:val="24"/>
                <w:lang w:val="de-DE" w:eastAsia="ja-JP" w:bidi="fa-IR"/>
              </w:rPr>
              <w:t>ыделить</w:t>
            </w:r>
            <w:proofErr w:type="spellEnd"/>
            <w:r w:rsidRPr="00123A09">
              <w:rPr>
                <w:rFonts w:ascii="PT Astra Serif" w:eastAsia="Andale Sans UI" w:hAnsi="PT Astra Serif" w:cs="Tahoma"/>
                <w:kern w:val="3"/>
                <w:sz w:val="24"/>
                <w:szCs w:val="24"/>
                <w:lang w:val="de-DE" w:eastAsia="ja-JP" w:bidi="fa-IR"/>
              </w:rPr>
              <w:t xml:space="preserve"> в </w:t>
            </w:r>
            <w:proofErr w:type="spellStart"/>
            <w:r w:rsidRPr="00123A09">
              <w:rPr>
                <w:rFonts w:ascii="PT Astra Serif" w:eastAsia="Andale Sans UI" w:hAnsi="PT Astra Serif" w:cs="Tahoma"/>
                <w:kern w:val="3"/>
                <w:sz w:val="24"/>
                <w:szCs w:val="24"/>
                <w:lang w:val="de-DE" w:eastAsia="ja-JP" w:bidi="fa-IR"/>
              </w:rPr>
              <w:t>отдельные</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тома</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книги</w:t>
            </w:r>
            <w:proofErr w:type="spellEnd"/>
            <w:r w:rsidRPr="00123A09">
              <w:rPr>
                <w:rFonts w:ascii="PT Astra Serif" w:eastAsia="Andale Sans UI" w:hAnsi="PT Astra Serif" w:cs="Tahoma"/>
                <w:kern w:val="3"/>
                <w:sz w:val="24"/>
                <w:szCs w:val="24"/>
                <w:lang w:val="de-DE" w:eastAsia="ja-JP" w:bidi="fa-IR"/>
              </w:rPr>
              <w:t xml:space="preserve">) в </w:t>
            </w:r>
            <w:proofErr w:type="spellStart"/>
            <w:r w:rsidRPr="00123A09">
              <w:rPr>
                <w:rFonts w:ascii="PT Astra Serif" w:eastAsia="Andale Sans UI" w:hAnsi="PT Astra Serif" w:cs="Tahoma"/>
                <w:kern w:val="3"/>
                <w:sz w:val="24"/>
                <w:szCs w:val="24"/>
                <w:lang w:val="de-DE" w:eastAsia="ja-JP" w:bidi="fa-IR"/>
              </w:rPr>
              <w:t>твердом</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переплете</w:t>
            </w:r>
            <w:proofErr w:type="spellEnd"/>
            <w:r w:rsidRPr="00123A09">
              <w:rPr>
                <w:rFonts w:ascii="PT Astra Serif" w:eastAsia="Andale Sans UI" w:hAnsi="PT Astra Serif" w:cs="Tahoma"/>
                <w:kern w:val="3"/>
                <w:sz w:val="24"/>
                <w:szCs w:val="24"/>
                <w:lang w:val="de-DE" w:eastAsia="ja-JP" w:bidi="fa-IR"/>
              </w:rPr>
              <w:t xml:space="preserve">.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3.10. Необходимость проведения государственной экспертизы и иных экспертиз</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proofErr w:type="gramStart"/>
            <w:r w:rsidRPr="00123A09">
              <w:rPr>
                <w:rFonts w:ascii="PT Astra Serif" w:eastAsia="Times New Roman" w:hAnsi="PT Astra Serif" w:cs="Times New Roman"/>
                <w:sz w:val="24"/>
                <w:szCs w:val="24"/>
                <w:lang w:eastAsia="ar-SA"/>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w:t>
            </w:r>
            <w:proofErr w:type="gramEnd"/>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 Затраты на проведение </w:t>
            </w:r>
            <w:proofErr w:type="gramStart"/>
            <w:r w:rsidRPr="00123A09">
              <w:rPr>
                <w:rFonts w:ascii="PT Astra Serif" w:eastAsia="Times New Roman" w:hAnsi="PT Astra Serif" w:cs="Times New Roman"/>
                <w:sz w:val="24"/>
                <w:szCs w:val="24"/>
                <w:lang w:eastAsia="ar-SA"/>
              </w:rPr>
              <w:t>проверки достоверности определения сметной стоимости объекта капитального строительства</w:t>
            </w:r>
            <w:proofErr w:type="gramEnd"/>
            <w:r w:rsidRPr="00123A09">
              <w:rPr>
                <w:rFonts w:ascii="PT Astra Serif" w:eastAsia="Times New Roman" w:hAnsi="PT Astra Serif" w:cs="Times New Roman"/>
                <w:sz w:val="24"/>
                <w:szCs w:val="24"/>
                <w:lang w:eastAsia="ar-SA"/>
              </w:rPr>
              <w:t xml:space="preserve"> несёт Подрядчик.</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lastRenderedPageBreak/>
              <w:t>3.11.Необходимость  проведения авторского надзора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123A09">
              <w:rPr>
                <w:rFonts w:ascii="PT Astra Serif" w:eastAsia="Andale Sans UI" w:hAnsi="PT Astra Serif" w:cs="Tahoma"/>
                <w:color w:val="000000"/>
                <w:kern w:val="3"/>
                <w:sz w:val="24"/>
                <w:szCs w:val="24"/>
                <w:lang w:eastAsia="ja-JP" w:bidi="fa-IR"/>
              </w:rPr>
              <w:t xml:space="preserve">Авторский надзор выполняется проектной организацией, разработчиком документации по отдельному договору.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3.12. Особые условия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Срок окончания выполнения работ – 30.09.2026 г.</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Карточку основных технических решений (материалов и конструкций) на стадии проектирования согласовать с Муниципальным заказчиком;</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Применяемые материалы и оборудование в проектной документации должны иметь сертификаты соответствия РФ;</w:t>
            </w:r>
          </w:p>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В процессе проектирования, при возникновении необходимости разработки специализированных разделов проектной документации по инженерным системам, на основании подготовленной архитектурной части проекта, уведомить о необходимости разработки такого раздела Заказчика, общий срок разработки проектной документации при этом, не должен превышать срока окончания работ по Контракту.</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3.13. Требование о наличии свидетельств о допуске на отдельные виды работ у проектной организации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123A09">
              <w:rPr>
                <w:rFonts w:ascii="PT Astra Serif" w:eastAsia="Andale Sans UI" w:hAnsi="PT Astra Serif" w:cs="Tahoma"/>
                <w:color w:val="000000"/>
                <w:kern w:val="3"/>
                <w:sz w:val="24"/>
                <w:szCs w:val="24"/>
                <w:lang w:eastAsia="ja-JP" w:bidi="fa-IR"/>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 xml:space="preserve">3.14. Необходимость проведения согласований на этапе выполнения проектных работ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123A09">
              <w:rPr>
                <w:rFonts w:ascii="PT Astra Serif" w:eastAsia="Andale Sans UI" w:hAnsi="PT Astra Serif" w:cs="Times New Roman"/>
                <w:kern w:val="3"/>
                <w:sz w:val="24"/>
                <w:szCs w:val="24"/>
                <w:lang w:eastAsia="ja-JP" w:bidi="fa-IR"/>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123A09" w:rsidRPr="00123A09" w:rsidTr="001F2F10">
        <w:tc>
          <w:tcPr>
            <w:tcW w:w="3970" w:type="dxa"/>
            <w:tcBorders>
              <w:top w:val="single" w:sz="4" w:space="0" w:color="000000"/>
              <w:left w:val="single" w:sz="4" w:space="0" w:color="000000"/>
              <w:bottom w:val="single" w:sz="4" w:space="0" w:color="000000"/>
              <w:right w:val="single" w:sz="4" w:space="0" w:color="000000"/>
            </w:tcBorders>
            <w:shd w:val="clear" w:color="auto" w:fill="FFFFFF"/>
            <w:hideMark/>
          </w:tcPr>
          <w:p w:rsidR="00123A09" w:rsidRPr="00123A09" w:rsidRDefault="00123A09" w:rsidP="00123A09">
            <w:pPr>
              <w:suppressAutoHyphens/>
              <w:spacing w:after="0" w:line="240" w:lineRule="auto"/>
              <w:rPr>
                <w:rFonts w:ascii="PT Astra Serif" w:eastAsia="Times New Roman" w:hAnsi="PT Astra Serif" w:cs="Times New Roman"/>
                <w:sz w:val="24"/>
                <w:szCs w:val="24"/>
                <w:lang w:eastAsia="ar-SA"/>
              </w:rPr>
            </w:pPr>
            <w:r w:rsidRPr="00123A09">
              <w:rPr>
                <w:rFonts w:ascii="PT Astra Serif" w:eastAsia="Times New Roman" w:hAnsi="PT Astra Serif" w:cs="Times New Roman"/>
                <w:sz w:val="24"/>
                <w:szCs w:val="24"/>
                <w:lang w:eastAsia="ar-SA"/>
              </w:rPr>
              <w:t>3.15.Требования  к сдаче проектной  документации, сформированной в форме электронного документа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3A09" w:rsidRPr="00123A09" w:rsidRDefault="00123A09" w:rsidP="00123A09">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123A09">
              <w:rPr>
                <w:rFonts w:ascii="PT Astra Serif" w:eastAsia="Andale Sans UI" w:hAnsi="PT Astra Serif" w:cs="Tahoma"/>
                <w:kern w:val="3"/>
                <w:sz w:val="24"/>
                <w:szCs w:val="24"/>
                <w:lang w:val="de-DE" w:eastAsia="ja-JP" w:bidi="fa-IR"/>
              </w:rPr>
              <w:t>Предусмотреть</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разработку</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электронной</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версии</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проектной</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документации</w:t>
            </w:r>
            <w:proofErr w:type="spellEnd"/>
            <w:r w:rsidRPr="00123A09">
              <w:rPr>
                <w:rFonts w:ascii="PT Astra Serif" w:eastAsia="Andale Sans UI" w:hAnsi="PT Astra Serif" w:cs="Tahoma"/>
                <w:kern w:val="3"/>
                <w:sz w:val="24"/>
                <w:szCs w:val="24"/>
                <w:lang w:val="de-DE" w:eastAsia="ja-JP" w:bidi="fa-IR"/>
              </w:rPr>
              <w:t xml:space="preserve"> в </w:t>
            </w:r>
            <w:proofErr w:type="spellStart"/>
            <w:r w:rsidRPr="00123A09">
              <w:rPr>
                <w:rFonts w:ascii="PT Astra Serif" w:eastAsia="Andale Sans UI" w:hAnsi="PT Astra Serif" w:cs="Tahoma"/>
                <w:kern w:val="3"/>
                <w:sz w:val="24"/>
                <w:szCs w:val="24"/>
                <w:lang w:val="de-DE" w:eastAsia="ja-JP" w:bidi="fa-IR"/>
              </w:rPr>
              <w:t>соответствии</w:t>
            </w:r>
            <w:proofErr w:type="spellEnd"/>
            <w:r w:rsidRPr="00123A09">
              <w:rPr>
                <w:rFonts w:ascii="PT Astra Serif" w:eastAsia="Andale Sans UI" w:hAnsi="PT Astra Serif" w:cs="Tahoma"/>
                <w:kern w:val="3"/>
                <w:sz w:val="24"/>
                <w:szCs w:val="24"/>
                <w:lang w:val="de-DE" w:eastAsia="ja-JP" w:bidi="fa-IR"/>
              </w:rPr>
              <w:t xml:space="preserve"> с </w:t>
            </w:r>
            <w:proofErr w:type="spellStart"/>
            <w:r w:rsidRPr="00123A09">
              <w:rPr>
                <w:rFonts w:ascii="PT Astra Serif" w:eastAsia="Andale Sans UI" w:hAnsi="PT Astra Serif" w:cs="Tahoma"/>
                <w:kern w:val="3"/>
                <w:sz w:val="24"/>
                <w:szCs w:val="24"/>
                <w:lang w:val="de-DE" w:eastAsia="ja-JP" w:bidi="fa-IR"/>
              </w:rPr>
              <w:t>требованиями</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приказа</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Минстроя</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России</w:t>
            </w:r>
            <w:proofErr w:type="spellEnd"/>
            <w:r w:rsidRPr="00123A09">
              <w:rPr>
                <w:rFonts w:ascii="PT Astra Serif" w:eastAsia="Andale Sans UI" w:hAnsi="PT Astra Serif" w:cs="Tahoma"/>
                <w:kern w:val="3"/>
                <w:sz w:val="24"/>
                <w:szCs w:val="24"/>
                <w:lang w:val="de-DE" w:eastAsia="ja-JP" w:bidi="fa-IR"/>
              </w:rPr>
              <w:t xml:space="preserve"> </w:t>
            </w:r>
            <w:proofErr w:type="spellStart"/>
            <w:r w:rsidRPr="00123A09">
              <w:rPr>
                <w:rFonts w:ascii="PT Astra Serif" w:eastAsia="Andale Sans UI" w:hAnsi="PT Astra Serif" w:cs="Tahoma"/>
                <w:kern w:val="3"/>
                <w:sz w:val="24"/>
                <w:szCs w:val="24"/>
                <w:lang w:val="de-DE" w:eastAsia="ja-JP" w:bidi="fa-IR"/>
              </w:rPr>
              <w:t>от</w:t>
            </w:r>
            <w:proofErr w:type="spellEnd"/>
            <w:r w:rsidRPr="00123A09">
              <w:rPr>
                <w:rFonts w:ascii="PT Astra Serif" w:eastAsia="Andale Sans UI" w:hAnsi="PT Astra Serif" w:cs="Tahoma"/>
                <w:kern w:val="3"/>
                <w:sz w:val="24"/>
                <w:szCs w:val="24"/>
                <w:lang w:val="de-DE" w:eastAsia="ja-JP" w:bidi="fa-IR"/>
              </w:rPr>
              <w:t xml:space="preserve"> 12.05.2017 №783/</w:t>
            </w:r>
            <w:proofErr w:type="spellStart"/>
            <w:r w:rsidRPr="00123A09">
              <w:rPr>
                <w:rFonts w:ascii="PT Astra Serif" w:eastAsia="Andale Sans UI" w:hAnsi="PT Astra Serif" w:cs="Tahoma"/>
                <w:kern w:val="3"/>
                <w:sz w:val="24"/>
                <w:szCs w:val="24"/>
                <w:lang w:val="de-DE" w:eastAsia="ja-JP" w:bidi="fa-IR"/>
              </w:rPr>
              <w:t>пр</w:t>
            </w:r>
            <w:proofErr w:type="spellEnd"/>
          </w:p>
        </w:tc>
      </w:tr>
    </w:tbl>
    <w:p w:rsidR="00123A09" w:rsidRPr="00123A09" w:rsidRDefault="00123A09" w:rsidP="00123A09">
      <w:pPr>
        <w:suppressAutoHyphens/>
        <w:spacing w:after="0" w:line="240" w:lineRule="auto"/>
        <w:ind w:firstLine="708"/>
        <w:jc w:val="both"/>
        <w:rPr>
          <w:rFonts w:ascii="PT Astra Serif" w:eastAsia="Times New Roman" w:hAnsi="PT Astra Serif" w:cs="Courier New"/>
          <w:b/>
          <w:bCs/>
          <w:sz w:val="24"/>
          <w:szCs w:val="24"/>
          <w:lang w:eastAsia="ru-RU"/>
        </w:rPr>
      </w:pPr>
    </w:p>
    <w:p w:rsidR="005603C0" w:rsidRPr="005603C0" w:rsidRDefault="005603C0" w:rsidP="005603C0">
      <w:pPr>
        <w:autoSpaceDE w:val="0"/>
        <w:autoSpaceDN w:val="0"/>
        <w:adjustRightInd w:val="0"/>
        <w:spacing w:after="0" w:line="240" w:lineRule="auto"/>
        <w:jc w:val="both"/>
        <w:rPr>
          <w:rFonts w:ascii="PT Astra Serif" w:hAnsi="PT Astra Serif" w:cs="Segoe UI"/>
          <w:bCs/>
          <w:color w:val="333333"/>
          <w:sz w:val="24"/>
          <w:szCs w:val="24"/>
          <w:shd w:val="clear" w:color="auto" w:fill="FAFAF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3699" w:rsidRDefault="00D43699" w:rsidP="00123A09">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F4307C" w:rsidRPr="005603C0" w:rsidRDefault="00754763" w:rsidP="00F4307C">
      <w:pPr>
        <w:autoSpaceDE w:val="0"/>
        <w:autoSpaceDN w:val="0"/>
        <w:adjustRightInd w:val="0"/>
        <w:spacing w:line="240" w:lineRule="auto"/>
        <w:jc w:val="center"/>
        <w:rPr>
          <w:rFonts w:ascii="PT Astra Serif" w:hAnsi="PT Astra Serif" w:cs="Segoe UI"/>
          <w:b/>
          <w:bCs/>
          <w:color w:val="333333"/>
          <w:sz w:val="24"/>
          <w:szCs w:val="24"/>
          <w:shd w:val="clear" w:color="auto" w:fill="FAFAFA"/>
        </w:rPr>
      </w:pPr>
      <w:r w:rsidRPr="005603C0">
        <w:rPr>
          <w:rFonts w:ascii="PT Astra Serif" w:hAnsi="PT Astra Serif"/>
          <w:b/>
          <w:sz w:val="24"/>
          <w:szCs w:val="24"/>
        </w:rPr>
        <w:t xml:space="preserve">на </w:t>
      </w:r>
      <w:r w:rsidR="005603C0" w:rsidRPr="005603C0">
        <w:rPr>
          <w:rFonts w:ascii="PT Astra Serif" w:hAnsi="PT Astra Serif" w:cs="Segoe UI"/>
          <w:b/>
          <w:bCs/>
          <w:color w:val="333333"/>
          <w:sz w:val="24"/>
          <w:szCs w:val="24"/>
          <w:shd w:val="clear" w:color="auto" w:fill="FAFAFA"/>
        </w:rPr>
        <w:t xml:space="preserve">выполнение работ по </w:t>
      </w:r>
      <w:r w:rsidR="005603C0" w:rsidRPr="005603C0">
        <w:rPr>
          <w:rFonts w:ascii="PT Astra Serif" w:hAnsi="PT Astra Serif"/>
          <w:b/>
          <w:sz w:val="24"/>
          <w:szCs w:val="24"/>
        </w:rPr>
        <w:t>разработке проектной документации по объекту «Капитальный ремонт здания МБОУ «</w:t>
      </w:r>
      <w:r w:rsidR="00123A09">
        <w:rPr>
          <w:rFonts w:ascii="PT Astra Serif" w:hAnsi="PT Astra Serif"/>
          <w:b/>
          <w:sz w:val="24"/>
          <w:szCs w:val="24"/>
        </w:rPr>
        <w:t>СОШ №6</w:t>
      </w:r>
      <w:r w:rsidR="005603C0" w:rsidRPr="005603C0">
        <w:rPr>
          <w:rFonts w:ascii="PT Astra Serif" w:hAnsi="PT Astra Serif"/>
          <w:b/>
          <w:sz w:val="24"/>
          <w:szCs w:val="24"/>
        </w:rPr>
        <w:t xml:space="preserve">» в городе </w:t>
      </w:r>
      <w:proofErr w:type="spellStart"/>
      <w:r w:rsidR="005603C0" w:rsidRPr="005603C0">
        <w:rPr>
          <w:rFonts w:ascii="PT Astra Serif" w:hAnsi="PT Astra Serif"/>
          <w:b/>
          <w:sz w:val="24"/>
          <w:szCs w:val="24"/>
        </w:rPr>
        <w:t>Югорске</w:t>
      </w:r>
      <w:proofErr w:type="spellEnd"/>
      <w:r w:rsidR="005603C0" w:rsidRPr="005603C0">
        <w:rPr>
          <w:rFonts w:ascii="PT Astra Serif" w:hAnsi="PT Astra Serif" w:cs="Segoe UI"/>
          <w:b/>
          <w:bCs/>
          <w:color w:val="333333"/>
          <w:sz w:val="24"/>
          <w:szCs w:val="24"/>
          <w:shd w:val="clear" w:color="auto" w:fill="FAFAFA"/>
        </w:rPr>
        <w:t>»</w:t>
      </w:r>
    </w:p>
    <w:tbl>
      <w:tblPr>
        <w:tblW w:w="10407" w:type="dxa"/>
        <w:tblInd w:w="93" w:type="dxa"/>
        <w:tblLook w:val="04A0" w:firstRow="1" w:lastRow="0" w:firstColumn="1" w:lastColumn="0" w:noHBand="0" w:noVBand="1"/>
      </w:tblPr>
      <w:tblGrid>
        <w:gridCol w:w="540"/>
        <w:gridCol w:w="5996"/>
        <w:gridCol w:w="1886"/>
        <w:gridCol w:w="1985"/>
      </w:tblGrid>
      <w:tr w:rsidR="00B60A79" w:rsidRPr="00053E8D" w:rsidTr="00B60A79">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xml:space="preserve">№ </w:t>
            </w:r>
            <w:proofErr w:type="gramStart"/>
            <w:r w:rsidRPr="00053E8D">
              <w:rPr>
                <w:rFonts w:ascii="PT Astra Serif" w:hAnsi="PT Astra Serif" w:cs="Times New Roman"/>
                <w:color w:val="000000"/>
                <w:sz w:val="24"/>
                <w:szCs w:val="24"/>
                <w:lang w:eastAsia="ru-RU"/>
              </w:rPr>
              <w:t>п</w:t>
            </w:r>
            <w:proofErr w:type="gramEnd"/>
            <w:r w:rsidRPr="00053E8D">
              <w:rPr>
                <w:rFonts w:ascii="PT Astra Serif" w:hAnsi="PT Astra Serif" w:cs="Times New Roman"/>
                <w:color w:val="000000"/>
                <w:sz w:val="24"/>
                <w:szCs w:val="24"/>
                <w:lang w:eastAsia="ru-RU"/>
              </w:rPr>
              <w:t xml:space="preserve">/п  </w:t>
            </w:r>
          </w:p>
        </w:tc>
        <w:tc>
          <w:tcPr>
            <w:tcW w:w="5996" w:type="dxa"/>
            <w:tcBorders>
              <w:top w:val="single" w:sz="4" w:space="0" w:color="auto"/>
              <w:left w:val="single" w:sz="4" w:space="0" w:color="auto"/>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Наименование работ</w:t>
            </w:r>
          </w:p>
        </w:tc>
        <w:tc>
          <w:tcPr>
            <w:tcW w:w="1886" w:type="dxa"/>
            <w:tcBorders>
              <w:top w:val="single" w:sz="4" w:space="0" w:color="auto"/>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Стоимость работ с НДС или без НДС, руб.</w:t>
            </w:r>
          </w:p>
        </w:tc>
      </w:tr>
      <w:tr w:rsidR="00B60A79" w:rsidRPr="00053E8D" w:rsidTr="00B60A79">
        <w:trPr>
          <w:trHeight w:val="167"/>
        </w:trPr>
        <w:tc>
          <w:tcPr>
            <w:tcW w:w="540" w:type="dxa"/>
            <w:tcBorders>
              <w:top w:val="nil"/>
              <w:left w:val="single" w:sz="4" w:space="0" w:color="auto"/>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1</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2</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3</w:t>
            </w:r>
          </w:p>
        </w:tc>
        <w:tc>
          <w:tcPr>
            <w:tcW w:w="1985"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4</w:t>
            </w:r>
          </w:p>
        </w:tc>
      </w:tr>
      <w:tr w:rsidR="00B60A79" w:rsidRPr="00053E8D" w:rsidTr="00B60A79">
        <w:trPr>
          <w:trHeight w:val="450"/>
        </w:trPr>
        <w:tc>
          <w:tcPr>
            <w:tcW w:w="540" w:type="dxa"/>
            <w:tcBorders>
              <w:top w:val="nil"/>
              <w:left w:val="single" w:sz="4" w:space="0" w:color="auto"/>
              <w:bottom w:val="single" w:sz="4" w:space="0" w:color="auto"/>
              <w:right w:val="single" w:sz="4" w:space="0" w:color="auto"/>
            </w:tcBorders>
            <w:vAlign w:val="bottom"/>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1</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widowControl w:val="0"/>
              <w:autoSpaceDE w:val="0"/>
              <w:autoSpaceDN w:val="0"/>
              <w:adjustRightInd w:val="0"/>
              <w:spacing w:after="0" w:line="240" w:lineRule="auto"/>
              <w:jc w:val="both"/>
              <w:rPr>
                <w:rFonts w:ascii="PT Astra Serif" w:hAnsi="PT Astra Serif" w:cs="Times New Roman"/>
                <w:sz w:val="24"/>
                <w:szCs w:val="24"/>
              </w:rPr>
            </w:pPr>
            <w:r w:rsidRPr="00053E8D">
              <w:rPr>
                <w:rFonts w:ascii="PT Astra Serif" w:hAnsi="PT Astra Serif" w:cs="Times New Roman"/>
                <w:sz w:val="24"/>
                <w:szCs w:val="24"/>
              </w:rPr>
              <w:t>Обследование здания и обмерные работы</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20%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4"/>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2</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both"/>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Проектная документация</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50%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4"/>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3</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xml:space="preserve">Получение положительного </w:t>
            </w:r>
            <w:proofErr w:type="gramStart"/>
            <w:r w:rsidRPr="00053E8D">
              <w:rPr>
                <w:rFonts w:ascii="PT Astra Serif" w:hAnsi="PT Astra Serif" w:cs="Times New Roman"/>
                <w:color w:val="000000"/>
                <w:sz w:val="24"/>
                <w:szCs w:val="24"/>
                <w:lang w:eastAsia="ru-RU"/>
              </w:rPr>
              <w:t>заключения государственной экспертизы проверки достоверности определения сметной стоимости капитального ремонта</w:t>
            </w:r>
            <w:proofErr w:type="gramEnd"/>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30%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2"/>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rPr>
                <w:rFonts w:ascii="PT Astra Serif" w:hAnsi="PT Astra Serif" w:cs="Times New Roman"/>
                <w:b/>
                <w:color w:val="000000"/>
                <w:sz w:val="24"/>
                <w:szCs w:val="24"/>
                <w:lang w:eastAsia="ru-RU"/>
              </w:rPr>
            </w:pPr>
            <w:r w:rsidRPr="00053E8D">
              <w:rPr>
                <w:rFonts w:ascii="PT Astra Serif" w:hAnsi="PT Astra Serif" w:cs="Times New Roman"/>
                <w:b/>
                <w:color w:val="000000"/>
                <w:sz w:val="24"/>
                <w:szCs w:val="24"/>
                <w:lang w:eastAsia="ru-RU"/>
              </w:rPr>
              <w:t> ВСЕГО:</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b/>
                <w:color w:val="000000"/>
                <w:sz w:val="24"/>
                <w:szCs w:val="24"/>
                <w:lang w:eastAsia="ru-RU"/>
              </w:rPr>
            </w:pPr>
            <w:r w:rsidRPr="00053E8D">
              <w:rPr>
                <w:rFonts w:ascii="PT Astra Serif" w:hAnsi="PT Astra Serif" w:cs="Times New Roman"/>
                <w:b/>
                <w:color w:val="000000"/>
                <w:sz w:val="24"/>
                <w:szCs w:val="24"/>
                <w:lang w:eastAsia="ru-RU"/>
              </w:rPr>
              <w:t>100%</w:t>
            </w:r>
          </w:p>
        </w:tc>
        <w:tc>
          <w:tcPr>
            <w:tcW w:w="1985" w:type="dxa"/>
            <w:tcBorders>
              <w:top w:val="nil"/>
              <w:left w:val="nil"/>
              <w:bottom w:val="single" w:sz="4" w:space="0" w:color="auto"/>
              <w:right w:val="single" w:sz="4" w:space="0" w:color="auto"/>
            </w:tcBorders>
            <w:vAlign w:val="bottom"/>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7C" w:rsidRDefault="00F4307C" w:rsidP="00B55BF9">
      <w:pPr>
        <w:spacing w:after="0" w:line="240" w:lineRule="auto"/>
      </w:pPr>
      <w:r>
        <w:separator/>
      </w:r>
    </w:p>
  </w:endnote>
  <w:endnote w:type="continuationSeparator" w:id="0">
    <w:p w:rsidR="00F4307C" w:rsidRDefault="00F4307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7C" w:rsidRDefault="00F4307C" w:rsidP="00B55BF9">
      <w:pPr>
        <w:spacing w:after="0" w:line="240" w:lineRule="auto"/>
      </w:pPr>
      <w:r>
        <w:separator/>
      </w:r>
    </w:p>
  </w:footnote>
  <w:footnote w:type="continuationSeparator" w:id="0">
    <w:p w:rsidR="00F4307C" w:rsidRDefault="00F4307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5"/>
  </w:num>
  <w:num w:numId="14">
    <w:abstractNumId w:val="17"/>
  </w:num>
  <w:num w:numId="15">
    <w:abstractNumId w:val="4"/>
  </w:num>
  <w:num w:numId="16">
    <w:abstractNumId w:val="12"/>
  </w:num>
  <w:num w:numId="17">
    <w:abstractNumId w:val="5"/>
  </w:num>
  <w:num w:numId="18">
    <w:abstractNumId w:val="17"/>
  </w:num>
  <w:num w:numId="19">
    <w:abstractNumId w:val="4"/>
  </w:num>
  <w:num w:numId="20">
    <w:abstractNumId w:val="13"/>
  </w:num>
  <w:num w:numId="21">
    <w:abstractNumId w:val="15"/>
  </w:num>
  <w:num w:numId="22">
    <w:abstractNumId w:val="15"/>
  </w:num>
  <w:num w:numId="23">
    <w:abstractNumId w:val="2"/>
  </w:num>
  <w:num w:numId="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4B74"/>
    <w:rsid w:val="000E677A"/>
    <w:rsid w:val="000F023A"/>
    <w:rsid w:val="000F3C31"/>
    <w:rsid w:val="000F403A"/>
    <w:rsid w:val="000F4492"/>
    <w:rsid w:val="00105E77"/>
    <w:rsid w:val="00106938"/>
    <w:rsid w:val="00107675"/>
    <w:rsid w:val="0011103D"/>
    <w:rsid w:val="001141B2"/>
    <w:rsid w:val="00123A09"/>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7586E"/>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65B3D"/>
    <w:rsid w:val="00470C41"/>
    <w:rsid w:val="00471264"/>
    <w:rsid w:val="004A5EBA"/>
    <w:rsid w:val="004A6928"/>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03C0"/>
    <w:rsid w:val="00563F68"/>
    <w:rsid w:val="00567D20"/>
    <w:rsid w:val="00567FEA"/>
    <w:rsid w:val="005702B7"/>
    <w:rsid w:val="00571828"/>
    <w:rsid w:val="00571E28"/>
    <w:rsid w:val="00576824"/>
    <w:rsid w:val="00584B59"/>
    <w:rsid w:val="00590F66"/>
    <w:rsid w:val="005921AC"/>
    <w:rsid w:val="005A7AEA"/>
    <w:rsid w:val="005C3BFB"/>
    <w:rsid w:val="005D00DD"/>
    <w:rsid w:val="005E1B15"/>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1789"/>
    <w:rsid w:val="007231AB"/>
    <w:rsid w:val="00724586"/>
    <w:rsid w:val="0072724F"/>
    <w:rsid w:val="00734CCE"/>
    <w:rsid w:val="00745EF5"/>
    <w:rsid w:val="00754763"/>
    <w:rsid w:val="007629A1"/>
    <w:rsid w:val="0077131D"/>
    <w:rsid w:val="007718FB"/>
    <w:rsid w:val="0078186A"/>
    <w:rsid w:val="00790023"/>
    <w:rsid w:val="007914D4"/>
    <w:rsid w:val="007A242D"/>
    <w:rsid w:val="007A3AD9"/>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3F90"/>
    <w:rsid w:val="009176A1"/>
    <w:rsid w:val="0092032A"/>
    <w:rsid w:val="0092324C"/>
    <w:rsid w:val="00923E9F"/>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0A7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45BB"/>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4369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ABA"/>
    <w:rsid w:val="00F15E19"/>
    <w:rsid w:val="00F346FE"/>
    <w:rsid w:val="00F4307C"/>
    <w:rsid w:val="00F442A4"/>
    <w:rsid w:val="00F510CA"/>
    <w:rsid w:val="00F547CC"/>
    <w:rsid w:val="00F6612A"/>
    <w:rsid w:val="00F6738D"/>
    <w:rsid w:val="00F67A94"/>
    <w:rsid w:val="00F84822"/>
    <w:rsid w:val="00F84AA1"/>
    <w:rsid w:val="00F862E4"/>
    <w:rsid w:val="00F871A1"/>
    <w:rsid w:val="00F9183F"/>
    <w:rsid w:val="00FA5DA5"/>
    <w:rsid w:val="00FA6930"/>
    <w:rsid w:val="00FA795F"/>
    <w:rsid w:val="00FC59C3"/>
    <w:rsid w:val="00FC5CAD"/>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0773811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garantf1://3822134.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7026725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C6EA-12F3-4ACD-A9F4-522EA8AA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25</Pages>
  <Words>13717</Words>
  <Characters>78192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295</cp:revision>
  <cp:lastPrinted>2025-10-24T07:39:00Z</cp:lastPrinted>
  <dcterms:created xsi:type="dcterms:W3CDTF">2020-01-29T05:37:00Z</dcterms:created>
  <dcterms:modified xsi:type="dcterms:W3CDTF">2025-11-14T11:30:00Z</dcterms:modified>
</cp:coreProperties>
</file>